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4C6BE4FD" w14:textId="77777777" w:rsidR="004149DE" w:rsidRPr="004149DE" w:rsidRDefault="004149DE" w:rsidP="00E32960">
      <w:pPr>
        <w:autoSpaceDE w:val="0"/>
        <w:autoSpaceDN w:val="0"/>
        <w:adjustRightInd w:val="0"/>
        <w:spacing w:before="360"/>
        <w:textAlignment w:val="center"/>
        <w:rPr>
          <w:rFonts w:ascii="Century Gothic" w:hAnsi="Century Gothic" w:cs="Arial"/>
          <w:b/>
          <w:bCs/>
          <w:color w:val="auto"/>
          <w:sz w:val="28"/>
          <w:lang w:val="fr-CH"/>
        </w:rPr>
      </w:pPr>
      <w:bookmarkStart w:id="1" w:name="_Hlk16843156"/>
      <w:r w:rsidRPr="004149DE">
        <w:rPr>
          <w:rFonts w:ascii="Century Gothic" w:hAnsi="Century Gothic" w:cs="Arial"/>
          <w:b/>
          <w:color w:val="auto"/>
          <w:sz w:val="28"/>
          <w:lang w:val="es-ES"/>
        </w:rPr>
        <w:t>Entrevista con el proveedor socialmente comprometido Brüggli</w:t>
      </w:r>
      <w:r w:rsidRPr="004149DE">
        <w:rPr>
          <w:rFonts w:ascii="Century Gothic" w:hAnsi="Century Gothic" w:cs="Arial"/>
          <w:b/>
          <w:bCs/>
          <w:color w:val="auto"/>
          <w:sz w:val="28"/>
          <w:lang w:val="fr-CH"/>
        </w:rPr>
        <w:t xml:space="preserve"> </w:t>
      </w:r>
    </w:p>
    <w:p w14:paraId="4564DA5C" w14:textId="048C7F98" w:rsidR="004149DE" w:rsidRPr="004149DE" w:rsidRDefault="004149DE" w:rsidP="004149DE">
      <w:pPr>
        <w:autoSpaceDE w:val="0"/>
        <w:autoSpaceDN w:val="0"/>
        <w:adjustRightInd w:val="0"/>
        <w:spacing w:before="360"/>
        <w:textAlignment w:val="center"/>
        <w:rPr>
          <w:rFonts w:ascii="Century Gothic" w:hAnsi="Century Gothic" w:cs="Arial"/>
          <w:b/>
          <w:bCs/>
          <w:sz w:val="20"/>
          <w:lang w:val="es-ES"/>
        </w:rPr>
      </w:pPr>
      <w:r w:rsidRPr="004149DE">
        <w:rPr>
          <w:rFonts w:ascii="Century Gothic" w:hAnsi="Century Gothic" w:cs="Arial"/>
          <w:b/>
          <w:bCs/>
          <w:sz w:val="20"/>
          <w:lang w:val="es-ES"/>
        </w:rPr>
        <w:t>En la entrevista con Brüggli, Serge Patamia, Director General de Rinco Ultrasonics, revela cómo funciona la colaboración con el centro de formación e integración, qué desafíos ha supuesto la COVID-19 y cuáles son los valores de Rinco Ultrasonics. Rinco Ultrasonics desarrolla y fabrica máquinas de soldadura y corte de ultrasonidos.</w:t>
      </w:r>
      <w:r>
        <w:rPr>
          <w:rFonts w:ascii="Century Gothic" w:hAnsi="Century Gothic" w:cs="Arial"/>
          <w:b/>
          <w:bCs/>
          <w:sz w:val="20"/>
          <w:lang w:val="es-ES"/>
        </w:rPr>
        <w:br/>
      </w:r>
      <w:r w:rsidRPr="004149DE">
        <w:rPr>
          <w:rFonts w:ascii="Century Gothic" w:hAnsi="Century Gothic" w:cs="Arial"/>
          <w:b/>
          <w:bCs/>
          <w:sz w:val="20"/>
          <w:lang w:val="es-ES"/>
        </w:rPr>
        <w:t>Brüggli Industrie fabrica determinadas piezas de aluminio y acero.</w:t>
      </w:r>
    </w:p>
    <w:p w14:paraId="6E451DB0" w14:textId="73B3D6BB" w:rsidR="00086C48" w:rsidRPr="004149DE" w:rsidRDefault="00086C48" w:rsidP="00086C48">
      <w:pPr>
        <w:autoSpaceDE w:val="0"/>
        <w:autoSpaceDN w:val="0"/>
        <w:adjustRightInd w:val="0"/>
        <w:spacing w:before="360"/>
        <w:textAlignment w:val="center"/>
        <w:rPr>
          <w:rStyle w:val="Fett"/>
          <w:rFonts w:ascii="Century Gothic" w:hAnsi="Century Gothic" w:cs="Arial"/>
          <w:sz w:val="20"/>
          <w:lang w:val="es-ES"/>
        </w:rPr>
      </w:pPr>
    </w:p>
    <w:bookmarkEnd w:id="1"/>
    <w:p w14:paraId="0E24FDEE"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Brüggli: Señor Patamia, ¿cómo describiría su empresa y sus servicios en tres frases?</w:t>
      </w:r>
    </w:p>
    <w:p w14:paraId="3C2E4823"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Serge Patamia: Rinco Ultrasonics está especializada en el desarrollo y la fabricación de máquinas de soldadura y equipos de corte por ultrasonidos para la industria del plástico. Rinco es un socio fiable y reconocido de numerosas empresas de la industria automovilística y de los ámbitos de la ingeniería médica, el procesamiento de productos textiles y alimentarios, técnicas de embalaje y electrotecnia, la ingeniería de plantas y aparatos, telecomunicaciones, así como del sector del hogar y el ocio. Desde 1996, Rinco Ultrasonics es miembro del Crest Group, activo a nivel internacional con sucursales propias y representación en más de 40 países.</w:t>
      </w:r>
    </w:p>
    <w:p w14:paraId="56924BCB" w14:textId="77777777" w:rsidR="004149DE" w:rsidRPr="004149DE" w:rsidRDefault="004149DE" w:rsidP="004149DE">
      <w:pPr>
        <w:spacing w:before="0"/>
        <w:rPr>
          <w:rFonts w:ascii="Century Gothic" w:eastAsia="Calibri" w:hAnsi="Century Gothic" w:cs="Tahoma"/>
          <w:sz w:val="20"/>
          <w:lang w:val="es-ES" w:eastAsia="en-US"/>
        </w:rPr>
      </w:pPr>
    </w:p>
    <w:p w14:paraId="457285DC"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¿Qué hacen sus máquinas especialmente bien?</w:t>
      </w:r>
    </w:p>
    <w:p w14:paraId="55861DF7"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Gracias a la elevada calidad de nuestras máquinas, los plastómeros se unen entre sí de forma eficiente, fiable y duradera. Los plastómeros son piezas de plástico que se pueden deformar a una temperatura determinada, de forma termoplástica. La precisión de los ultrasonidos permite conseguir unos resultados precisos y reproducibles. Además, con nuestro Electrical Motion es posible alcanzar un proceso de soldado trazable al 100 %. Nuestras máquinas de soldadura por ultrasonidos de la serie Electrical Motion funcionan completamente sin presión atmosférica, lo que permite controlar individualmente la fuerza de soldadura, la velocidad y la amplitud, así como todas las fases del proceso de soldadura, consiguiendo un excelente resultado.</w:t>
      </w:r>
    </w:p>
    <w:p w14:paraId="15386CCB" w14:textId="77777777" w:rsidR="004149DE" w:rsidRPr="004149DE" w:rsidRDefault="004149DE" w:rsidP="004149DE">
      <w:pPr>
        <w:spacing w:before="0"/>
        <w:rPr>
          <w:rFonts w:ascii="Century Gothic" w:eastAsia="Calibri" w:hAnsi="Century Gothic" w:cs="Tahoma"/>
          <w:sz w:val="20"/>
          <w:lang w:val="es-ES" w:eastAsia="en-US"/>
        </w:rPr>
      </w:pPr>
    </w:p>
    <w:p w14:paraId="30B255FA"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¿Cuáles son sus mayores desafíos actualmente?</w:t>
      </w:r>
    </w:p>
    <w:p w14:paraId="4499346F"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La demanda de producción de mascarillas de protección ha aumentado mucho. Recibimos solicitudes de todo el mundo. Responder a estas solicitudes es un desafío, pero un desafío que aceptamos y que superamos como equipo.</w:t>
      </w:r>
    </w:p>
    <w:p w14:paraId="447D4D48" w14:textId="77777777" w:rsidR="004149DE" w:rsidRPr="004149DE" w:rsidRDefault="004149DE" w:rsidP="004149DE">
      <w:pPr>
        <w:spacing w:before="0"/>
        <w:rPr>
          <w:rFonts w:ascii="Century Gothic" w:eastAsia="Calibri" w:hAnsi="Century Gothic" w:cs="Tahoma"/>
          <w:sz w:val="20"/>
          <w:lang w:val="es-ES" w:eastAsia="en-US"/>
        </w:rPr>
      </w:pPr>
    </w:p>
    <w:p w14:paraId="160A9D86"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Están implicados en la lucha contra el coronavirus.</w:t>
      </w:r>
    </w:p>
    <w:p w14:paraId="3049D368"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b/>
          <w:sz w:val="20"/>
          <w:szCs w:val="24"/>
          <w:lang w:val="es-ES" w:eastAsia="en-US"/>
        </w:rPr>
        <w:t>¿Ha influido esto en su visión sobre sus máquinas?</w:t>
      </w:r>
    </w:p>
    <w:p w14:paraId="1B3FF953"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Ya contamos con la certificación ISO-13485. Esta certificación confirma que nuestros procesos satisfacen el alto nivel de exigencia que rige la fabricación de productos médicos. Nuestras máquinas de soldadura por ultrasonidos de la serie Electrical Motion cuentan con la certificación ISO clase 6 y, por lo tanto, pueden utilizarse incluso en salas limpias. Por suerte, no hemos tenido que adaptar ningún proceso, hemos podido comenzar con la producción directamente. Los componentes de Rinco Ultrasonics se utilizan para la producción de mascarillas de protección, entre otras.</w:t>
      </w:r>
    </w:p>
    <w:p w14:paraId="004CB601" w14:textId="77777777" w:rsidR="004149DE" w:rsidRPr="004149DE" w:rsidRDefault="004149DE" w:rsidP="004149DE">
      <w:pPr>
        <w:spacing w:before="0"/>
        <w:rPr>
          <w:rFonts w:ascii="Century Gothic" w:eastAsia="Calibri" w:hAnsi="Century Gothic" w:cs="Tahoma"/>
          <w:sz w:val="20"/>
          <w:lang w:val="es-ES" w:eastAsia="en-US"/>
        </w:rPr>
      </w:pPr>
    </w:p>
    <w:p w14:paraId="19EEF778"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¿Y qué significa esto para usted y sus empleados?</w:t>
      </w:r>
    </w:p>
    <w:p w14:paraId="7F98656C"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 xml:space="preserve">Poder suministrar equipamiento que se va a utilizar para combatir la pandemia nos ha unido aún más como equipo. Aunque, y estoy orgulloso de decir esto, Rinco Ultrasonics ya tenía un gran espíritu de equipo antes de la pandemia, la crisis del coronavirus nos ha dado un </w:t>
      </w:r>
      <w:r w:rsidRPr="004149DE">
        <w:rPr>
          <w:rFonts w:ascii="Century Gothic" w:eastAsia="Calibri" w:hAnsi="Century Gothic"/>
          <w:sz w:val="20"/>
          <w:szCs w:val="24"/>
          <w:lang w:val="es-ES" w:eastAsia="en-US"/>
        </w:rPr>
        <w:lastRenderedPageBreak/>
        <w:t xml:space="preserve">objetivo común. Nuestro equipo ha trabajado más para poder cubrir la demanda y todos se han apoyado entre sí. Estoy muy orgulloso de mis empleados y del servicio que hemos prestado como conjunto. </w:t>
      </w:r>
    </w:p>
    <w:p w14:paraId="1477DC99" w14:textId="77777777" w:rsidR="004149DE" w:rsidRPr="004149DE" w:rsidRDefault="004149DE" w:rsidP="004149DE">
      <w:pPr>
        <w:spacing w:before="0"/>
        <w:rPr>
          <w:rFonts w:ascii="Century Gothic" w:eastAsia="Calibri" w:hAnsi="Century Gothic" w:cs="Tahoma"/>
          <w:sz w:val="20"/>
          <w:lang w:val="es-ES" w:eastAsia="en-US"/>
        </w:rPr>
      </w:pPr>
    </w:p>
    <w:p w14:paraId="5556A914"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Muchas empresas e industrias tienen problemas con la disponibilidad de piezas y con la fiabilidad de las cadenas de suministros. ¿Ustedes también se enfrentan a estas dificultades?</w:t>
      </w:r>
    </w:p>
    <w:p w14:paraId="78A159C0"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 xml:space="preserve">Tenemos un gran almacén y unas existencias de materiales mayores. Esto nos ha permitido hasta ahora reaccionar más rápidamente que nuestros competidores. La disponibilidad de nuestros productos está garantizada en todo momento. </w:t>
      </w:r>
    </w:p>
    <w:p w14:paraId="60FD13C2" w14:textId="77777777" w:rsidR="004149DE" w:rsidRPr="004149DE" w:rsidRDefault="004149DE" w:rsidP="004149DE">
      <w:pPr>
        <w:spacing w:before="0"/>
        <w:rPr>
          <w:rFonts w:ascii="Century Gothic" w:eastAsia="Calibri" w:hAnsi="Century Gothic" w:cs="Tahoma"/>
          <w:sz w:val="20"/>
          <w:lang w:val="es-ES" w:eastAsia="en-US"/>
        </w:rPr>
      </w:pPr>
    </w:p>
    <w:p w14:paraId="67EBE0CD"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Utilizan piezas producidas por Brüggli Industrie. ¿Cómo surgió esa colaboración?</w:t>
      </w:r>
    </w:p>
    <w:p w14:paraId="5F1C04D1"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Hace muchos años que decidimos encargar a Brüggli la fabricación de distintas piezas de aluminio y acero según nuestras especificaciones, y la elegimos tanto por la cercanía de nuestras empresas como por las opciones que ofrece Brüggli. Una distancia corta de transporte es importante para unas entregas rápidas. Siempre que es posible, y cuando estamos satisfechos con la calidad, queremos apoyar las empresas de producción cercanas.</w:t>
      </w:r>
    </w:p>
    <w:p w14:paraId="50F1B8CA" w14:textId="77777777" w:rsidR="004149DE" w:rsidRPr="004149DE" w:rsidRDefault="004149DE" w:rsidP="004149DE">
      <w:pPr>
        <w:spacing w:before="0"/>
        <w:rPr>
          <w:rFonts w:ascii="Century Gothic" w:eastAsia="Calibri" w:hAnsi="Century Gothic" w:cs="Tahoma"/>
          <w:sz w:val="20"/>
          <w:lang w:val="es-ES" w:eastAsia="en-US"/>
        </w:rPr>
      </w:pPr>
    </w:p>
    <w:p w14:paraId="644B08AE"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¿Están satisfechos con Brüggli Industrie?</w:t>
      </w:r>
    </w:p>
    <w:p w14:paraId="2D98D93F"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Las piezas que Brüggli fabrica para nosotros son de alta calidad. Estamos muy satisfechos con esta colaboración. Producimos componentes y máquinas con unos estándares de calidad muy altos. Esperamos que nuestros socios mantengan esos mismos estándares. Estamos dispuestos a pagar un precio justo por ello.</w:t>
      </w:r>
    </w:p>
    <w:p w14:paraId="5BD31E27" w14:textId="77777777" w:rsidR="004149DE" w:rsidRPr="004149DE" w:rsidRDefault="004149DE" w:rsidP="004149DE">
      <w:pPr>
        <w:spacing w:before="0"/>
        <w:rPr>
          <w:rFonts w:ascii="Century Gothic" w:eastAsia="Calibri" w:hAnsi="Century Gothic" w:cs="Tahoma"/>
          <w:sz w:val="20"/>
          <w:lang w:val="es-ES" w:eastAsia="en-US"/>
        </w:rPr>
      </w:pPr>
    </w:p>
    <w:p w14:paraId="4D3896F5"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¿Qué significa para usted apoyar con sus pedidos el trabajo de formación e integración de Brüggli?</w:t>
      </w:r>
    </w:p>
    <w:p w14:paraId="0F041836"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Integrar e incluir a las personas es parte de nuestra filosofía de empresa. Nos tomamos esta responsabilidad muy en serio y la aplicamos tanto local como globalmente. Sin embargo, para mí, es importante destacar lo siguiente: como empresa, esperamos la máxima calidad de nuestros socios. Para nosotros no hay diferencia en quién produce esas piezas, lo importante es que la calidad sea la adecuada. Brüggli suministra esa calidad y estamos muy satisfechos con ese trabajo conjunto. La calidad de Brüggli es absolutamente competitiva y estamos agradecidos de haber encontrado un socio que nos ayude con piezas de alta calidad. El hecho de que Brüggli sea una empresa social hace que ese socio valioso sea aún un poco más valioso para nosotros.</w:t>
      </w:r>
    </w:p>
    <w:p w14:paraId="2B2195FA" w14:textId="77777777" w:rsidR="004149DE" w:rsidRPr="004149DE" w:rsidRDefault="004149DE" w:rsidP="004149DE">
      <w:pPr>
        <w:spacing w:before="0"/>
        <w:rPr>
          <w:rFonts w:ascii="Century Gothic" w:eastAsia="Calibri" w:hAnsi="Century Gothic" w:cs="Tahoma"/>
          <w:sz w:val="20"/>
          <w:lang w:val="es-ES" w:eastAsia="en-US"/>
        </w:rPr>
      </w:pPr>
    </w:p>
    <w:p w14:paraId="428360CD" w14:textId="77777777" w:rsidR="004149DE" w:rsidRPr="004149DE" w:rsidRDefault="004149DE" w:rsidP="004149DE">
      <w:pPr>
        <w:spacing w:before="0"/>
        <w:rPr>
          <w:rFonts w:ascii="Century Gothic" w:eastAsia="Calibri" w:hAnsi="Century Gothic" w:cs="Arial"/>
          <w:b/>
          <w:color w:val="auto"/>
          <w:sz w:val="20"/>
          <w:szCs w:val="24"/>
          <w:shd w:val="clear" w:color="auto" w:fill="FFFFFF"/>
          <w:lang w:val="es-ES" w:eastAsia="en-US"/>
        </w:rPr>
      </w:pPr>
      <w:r w:rsidRPr="004149DE">
        <w:rPr>
          <w:rFonts w:ascii="Century Gothic" w:eastAsia="Calibri" w:hAnsi="Century Gothic"/>
          <w:b/>
          <w:color w:val="auto"/>
          <w:sz w:val="20"/>
          <w:szCs w:val="24"/>
          <w:shd w:val="clear" w:color="auto" w:fill="FFFFFF"/>
          <w:lang w:val="es-ES" w:eastAsia="en-US"/>
        </w:rPr>
        <w:t>¿Qué significa Romanshorn para usted y su empresa?</w:t>
      </w:r>
    </w:p>
    <w:p w14:paraId="45256F2A" w14:textId="77777777" w:rsidR="004149DE" w:rsidRPr="004149DE" w:rsidRDefault="004149DE" w:rsidP="004149DE">
      <w:pPr>
        <w:spacing w:before="0"/>
        <w:rPr>
          <w:rFonts w:ascii="Century Gothic" w:eastAsia="Calibri" w:hAnsi="Century Gothic" w:cs="Arial"/>
          <w:color w:val="auto"/>
          <w:sz w:val="20"/>
          <w:szCs w:val="24"/>
          <w:shd w:val="clear" w:color="auto" w:fill="FFFFFF"/>
          <w:lang w:val="es-ES" w:eastAsia="en-US"/>
        </w:rPr>
      </w:pPr>
      <w:r w:rsidRPr="004149DE">
        <w:rPr>
          <w:rFonts w:ascii="Century Gothic" w:eastAsia="Calibri" w:hAnsi="Century Gothic"/>
          <w:color w:val="auto"/>
          <w:sz w:val="20"/>
          <w:szCs w:val="24"/>
          <w:shd w:val="clear" w:color="auto" w:fill="FFFFFF"/>
          <w:lang w:val="es-ES" w:eastAsia="en-US"/>
        </w:rPr>
        <w:t>RINCO ULTRASONICS AG se fundó aquí, en el lago Constanza, y nos gustaría mantener esta sede. La producción en Suiza es parte de nuestra filosofía de empresa. Romanshorn también es valioso económicamente. El entorno de San Galo y el lago Constanza es perfecto, en el centro del espacio germanohablante de Suiza, Alemania y Austria. El aeropuerto internacional está a tan solo una hora, al igual que Alemania y Austria.</w:t>
      </w:r>
    </w:p>
    <w:p w14:paraId="48267E2A" w14:textId="77777777" w:rsidR="004149DE" w:rsidRPr="004149DE" w:rsidRDefault="004149DE" w:rsidP="004149DE">
      <w:pPr>
        <w:spacing w:before="0"/>
        <w:rPr>
          <w:rFonts w:ascii="Century Gothic" w:eastAsia="Calibri" w:hAnsi="Century Gothic" w:cs="Arial"/>
          <w:color w:val="auto"/>
          <w:sz w:val="20"/>
          <w:szCs w:val="24"/>
          <w:shd w:val="clear" w:color="auto" w:fill="FFFFFF"/>
          <w:lang w:val="es-ES" w:eastAsia="en-US"/>
        </w:rPr>
      </w:pPr>
      <w:r w:rsidRPr="004149DE">
        <w:rPr>
          <w:rFonts w:ascii="Century Gothic" w:eastAsia="Calibri" w:hAnsi="Century Gothic"/>
          <w:color w:val="auto"/>
          <w:sz w:val="20"/>
          <w:szCs w:val="24"/>
          <w:shd w:val="clear" w:color="auto" w:fill="FFFFFF"/>
          <w:lang w:val="es-ES" w:eastAsia="en-US"/>
        </w:rPr>
        <w:t>La ciudad de Romanshorn nos ha ayudado mucho a encontrar la mejor solución para ampliar la empresa. Estamos muy agradecidos por ese apoyo, porque no hemos necesitado mudarnos y hemos podido optimizar nuestra empresa en cuanto a soluciones.</w:t>
      </w:r>
    </w:p>
    <w:p w14:paraId="07C2FE48" w14:textId="77777777" w:rsidR="004149DE" w:rsidRPr="004149DE" w:rsidRDefault="004149DE" w:rsidP="004149DE">
      <w:pPr>
        <w:spacing w:before="0"/>
        <w:rPr>
          <w:rFonts w:ascii="Century Gothic" w:eastAsia="Calibri" w:hAnsi="Century Gothic" w:cs="Arial"/>
          <w:color w:val="auto"/>
          <w:sz w:val="20"/>
          <w:szCs w:val="24"/>
          <w:shd w:val="clear" w:color="auto" w:fill="FFFFFF"/>
          <w:lang w:val="es-ES" w:eastAsia="en-US"/>
        </w:rPr>
      </w:pPr>
      <w:r w:rsidRPr="004149DE">
        <w:rPr>
          <w:rFonts w:ascii="Century Gothic" w:eastAsia="Calibri" w:hAnsi="Century Gothic"/>
          <w:color w:val="auto"/>
          <w:sz w:val="20"/>
          <w:szCs w:val="24"/>
          <w:shd w:val="clear" w:color="auto" w:fill="FFFFFF"/>
          <w:lang w:val="es-ES" w:eastAsia="en-US"/>
        </w:rPr>
        <w:t>Además, Romanshorn tiene un gran significado social. Es el hogar de nuestra empresa y queremos apoyar nuestro entorno. Patrocinamos al FCSG y a otras instituciones locales y centros sociales.</w:t>
      </w:r>
    </w:p>
    <w:p w14:paraId="5EA1CEA5" w14:textId="77777777" w:rsidR="004149DE" w:rsidRPr="004149DE" w:rsidRDefault="004149DE" w:rsidP="004149DE">
      <w:pPr>
        <w:spacing w:before="0"/>
        <w:rPr>
          <w:rFonts w:ascii="Century Gothic" w:eastAsia="Calibri" w:hAnsi="Century Gothic" w:cs="Tahoma"/>
          <w:color w:val="auto"/>
          <w:sz w:val="20"/>
          <w:szCs w:val="24"/>
          <w:lang w:val="es-ES" w:eastAsia="en-US"/>
        </w:rPr>
      </w:pPr>
      <w:r w:rsidRPr="004149DE">
        <w:rPr>
          <w:rFonts w:ascii="Century Gothic" w:eastAsia="Calibri" w:hAnsi="Century Gothic"/>
          <w:color w:val="auto"/>
          <w:sz w:val="20"/>
          <w:szCs w:val="24"/>
          <w:shd w:val="clear" w:color="auto" w:fill="FFFFFF"/>
          <w:lang w:val="es-ES" w:eastAsia="en-US"/>
        </w:rPr>
        <w:t xml:space="preserve"> </w:t>
      </w:r>
    </w:p>
    <w:p w14:paraId="00817C84" w14:textId="77777777" w:rsidR="004149DE" w:rsidRPr="004149DE" w:rsidRDefault="004149DE" w:rsidP="004149DE">
      <w:pPr>
        <w:spacing w:before="0"/>
        <w:rPr>
          <w:rFonts w:ascii="Century Gothic" w:eastAsia="Calibri" w:hAnsi="Century Gothic" w:cs="Tahoma"/>
          <w:sz w:val="20"/>
          <w:lang w:val="es-ES" w:eastAsia="en-US"/>
        </w:rPr>
      </w:pPr>
    </w:p>
    <w:p w14:paraId="02928F00" w14:textId="77777777" w:rsidR="004149DE" w:rsidRPr="004149DE" w:rsidRDefault="004149DE" w:rsidP="004149DE">
      <w:pPr>
        <w:spacing w:before="0"/>
        <w:rPr>
          <w:rFonts w:ascii="Century Gothic" w:eastAsia="Calibri" w:hAnsi="Century Gothic" w:cs="Tahoma"/>
          <w:sz w:val="20"/>
          <w:lang w:val="es-ES" w:eastAsia="en-US"/>
        </w:rPr>
      </w:pPr>
    </w:p>
    <w:p w14:paraId="4B84AB92" w14:textId="77777777" w:rsidR="004149DE" w:rsidRPr="004149DE" w:rsidRDefault="004149DE" w:rsidP="004149DE">
      <w:pPr>
        <w:spacing w:before="0"/>
        <w:rPr>
          <w:rFonts w:ascii="Century Gothic" w:eastAsia="Calibri" w:hAnsi="Century Gothic" w:cs="Tahoma"/>
          <w:b/>
          <w:sz w:val="20"/>
          <w:lang w:val="es-ES" w:eastAsia="en-US"/>
        </w:rPr>
      </w:pPr>
      <w:r w:rsidRPr="004149DE">
        <w:rPr>
          <w:rFonts w:ascii="Century Gothic" w:eastAsia="Calibri" w:hAnsi="Century Gothic"/>
          <w:b/>
          <w:sz w:val="20"/>
          <w:szCs w:val="24"/>
          <w:lang w:val="es-ES" w:eastAsia="en-US"/>
        </w:rPr>
        <w:t>Muchas gracias por su confianza y la colaboración.</w:t>
      </w:r>
    </w:p>
    <w:p w14:paraId="693CADE9" w14:textId="73569A68" w:rsidR="00E32960" w:rsidRPr="004149DE" w:rsidRDefault="004149DE" w:rsidP="004149DE">
      <w:pPr>
        <w:spacing w:before="0"/>
        <w:rPr>
          <w:rFonts w:ascii="Century Gothic" w:eastAsia="Calibri" w:hAnsi="Century Gothic" w:cs="Tahoma"/>
          <w:b/>
          <w:sz w:val="20"/>
          <w:lang w:val="fr-CH" w:eastAsia="en-US"/>
        </w:rPr>
      </w:pPr>
      <w:r w:rsidRPr="004149DE">
        <w:rPr>
          <w:rFonts w:ascii="Century Gothic" w:eastAsia="Calibri" w:hAnsi="Century Gothic"/>
          <w:b/>
          <w:sz w:val="20"/>
          <w:szCs w:val="24"/>
          <w:lang w:val="es-ES" w:eastAsia="en-US"/>
        </w:rPr>
        <w:t>Les deseamos mucho éxito</w:t>
      </w:r>
      <w:r w:rsidRPr="004149DE">
        <w:rPr>
          <w:rFonts w:ascii="Century Gothic" w:eastAsia="Calibri" w:hAnsi="Century Gothic"/>
          <w:b/>
          <w:sz w:val="20"/>
          <w:szCs w:val="24"/>
          <w:lang w:val="es-ES" w:eastAsia="en-US"/>
        </w:rPr>
        <w:t>.</w:t>
      </w:r>
    </w:p>
    <w:p w14:paraId="57E8A161" w14:textId="77777777" w:rsidR="00E32960" w:rsidRPr="004149DE" w:rsidRDefault="00E32960" w:rsidP="00E32960">
      <w:pPr>
        <w:spacing w:before="0"/>
        <w:rPr>
          <w:rFonts w:ascii="Century Gothic" w:eastAsia="Calibri" w:hAnsi="Century Gothic" w:cs="Tahoma"/>
          <w:sz w:val="20"/>
          <w:lang w:val="fr-CH" w:eastAsia="en-US"/>
        </w:rPr>
      </w:pPr>
    </w:p>
    <w:p w14:paraId="5429D746" w14:textId="77777777" w:rsidR="004149DE" w:rsidRPr="004149DE" w:rsidRDefault="004149DE" w:rsidP="004149DE">
      <w:pPr>
        <w:spacing w:before="0"/>
        <w:rPr>
          <w:rFonts w:ascii="Century Gothic" w:eastAsia="Calibri" w:hAnsi="Century Gothic" w:cs="Tahoma"/>
          <w:sz w:val="20"/>
          <w:lang w:val="es-ES" w:eastAsia="en-US"/>
        </w:rPr>
      </w:pPr>
      <w:r w:rsidRPr="004149DE">
        <w:rPr>
          <w:rFonts w:ascii="Century Gothic" w:eastAsia="Calibri" w:hAnsi="Century Gothic"/>
          <w:sz w:val="20"/>
          <w:szCs w:val="24"/>
          <w:lang w:val="es-ES" w:eastAsia="en-US"/>
        </w:rPr>
        <w:t>Entrevista: Adrian Dossenbach, especialista de comunicación de Brüggli</w:t>
      </w:r>
    </w:p>
    <w:p w14:paraId="296CFCD4" w14:textId="5C08D398" w:rsidR="002A14AB" w:rsidRPr="004149DE" w:rsidRDefault="002A14AB" w:rsidP="00086C48">
      <w:pPr>
        <w:autoSpaceDE w:val="0"/>
        <w:autoSpaceDN w:val="0"/>
        <w:adjustRightInd w:val="0"/>
        <w:spacing w:before="360" w:line="360" w:lineRule="auto"/>
        <w:textAlignment w:val="center"/>
        <w:rPr>
          <w:rFonts w:ascii="Century Gothic" w:hAnsi="Century Gothic" w:cs="Arial"/>
          <w:color w:val="auto"/>
          <w:sz w:val="20"/>
          <w:lang w:val="es-ES"/>
        </w:rPr>
      </w:pPr>
    </w:p>
    <w:bookmarkEnd w:id="0"/>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t>■■■</w:t>
      </w:r>
    </w:p>
    <w:p w14:paraId="3122A19A" w14:textId="5B712C45" w:rsidR="00E677B1" w:rsidRPr="00086C48" w:rsidRDefault="00E677B1" w:rsidP="00213B43">
      <w:pPr>
        <w:spacing w:before="120"/>
        <w:jc w:val="center"/>
        <w:rPr>
          <w:rFonts w:ascii="Century Gothic" w:hAnsi="Century Gothic" w:cs="Arial"/>
          <w:color w:val="FF0000"/>
          <w:sz w:val="20"/>
          <w:lang w:val="de-CH"/>
        </w:rPr>
      </w:pPr>
    </w:p>
    <w:p w14:paraId="51114FA7" w14:textId="7F87479B" w:rsidR="00E32960" w:rsidRDefault="00E32960" w:rsidP="003F005F">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drawing>
          <wp:inline distT="0" distB="0" distL="0" distR="0" wp14:anchorId="03D2F2EF" wp14:editId="1E49307A">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4398B903" w14:textId="77777777" w:rsidR="004149DE" w:rsidRPr="004149DE" w:rsidRDefault="004149DE" w:rsidP="004149DE">
      <w:pPr>
        <w:rPr>
          <w:rFonts w:ascii="Century Gothic" w:hAnsi="Century Gothic"/>
          <w:b/>
          <w:i/>
          <w:color w:val="000000" w:themeColor="text1"/>
          <w:sz w:val="20"/>
          <w:lang w:val="es-ES"/>
        </w:rPr>
      </w:pPr>
      <w:r w:rsidRPr="004149DE">
        <w:rPr>
          <w:rFonts w:ascii="Century Gothic" w:hAnsi="Century Gothic"/>
          <w:b/>
          <w:i/>
          <w:color w:val="000000" w:themeColor="text1"/>
          <w:sz w:val="20"/>
          <w:lang w:val="es-ES"/>
        </w:rPr>
        <w:t>En la entrevista con la empresa social Brüggli, Serge Patamia, Director General de Rinco Ultrasonics, revela lo valiosa que es la colaboración con el centro de formación e integración y cuáles son los valores de RINCO.</w:t>
      </w:r>
    </w:p>
    <w:p w14:paraId="23CBAE79" w14:textId="77777777" w:rsidR="00E3296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29A172" w14:textId="77777777" w:rsidR="00E32960" w:rsidRPr="00E32960" w:rsidRDefault="00E32960" w:rsidP="003F005F">
      <w:pPr>
        <w:spacing w:before="120"/>
        <w:ind w:right="-142"/>
        <w:rPr>
          <w:rFonts w:ascii="Century Gothic" w:hAnsi="Century Gothic" w:cs="Arial"/>
          <w:i/>
          <w:iCs/>
          <w:color w:val="auto"/>
          <w:sz w:val="20"/>
          <w:lang w:val="en-GB"/>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2B886F73" w14:textId="77777777" w:rsidR="004149DE" w:rsidRPr="004149DE" w:rsidRDefault="004149DE" w:rsidP="004149DE">
      <w:pPr>
        <w:rPr>
          <w:rFonts w:ascii="Century Gothic" w:hAnsi="Century Gothic" w:cs="Tahoma"/>
          <w:b/>
          <w:i/>
          <w:color w:val="000000" w:themeColor="text1"/>
          <w:sz w:val="20"/>
          <w:lang w:val="es-ES"/>
        </w:rPr>
      </w:pPr>
      <w:bookmarkStart w:id="2" w:name="_GoBack"/>
      <w:bookmarkEnd w:id="2"/>
      <w:r w:rsidRPr="004149DE">
        <w:rPr>
          <w:rFonts w:ascii="Century Gothic" w:hAnsi="Century Gothic" w:cs="Tahoma"/>
          <w:b/>
          <w:i/>
          <w:color w:val="000000" w:themeColor="text1"/>
          <w:sz w:val="20"/>
          <w:lang w:val="es-ES"/>
        </w:rPr>
        <w:t>Nuevo anexo de RINCO en Romanshon, detrás, el edificio de Brüggli</w:t>
      </w:r>
    </w:p>
    <w:p w14:paraId="54F78B64" w14:textId="2408BCF0" w:rsidR="00A0768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00444CCD" w:rsidRPr="00E32960">
        <w:rPr>
          <w:rFonts w:ascii="Century Gothic" w:hAnsi="Century Gothic" w:cs="Arial"/>
          <w:color w:val="auto"/>
          <w:sz w:val="20"/>
          <w:lang w:val="en-GB"/>
        </w:rPr>
        <w:t>Rinco</w:t>
      </w:r>
      <w:proofErr w:type="spellEnd"/>
      <w:r w:rsidR="00444CCD" w:rsidRPr="00E32960">
        <w:rPr>
          <w:rFonts w:ascii="Century Gothic" w:hAnsi="Century Gothic" w:cs="Arial"/>
          <w:color w:val="auto"/>
          <w:sz w:val="20"/>
          <w:lang w:val="en-GB"/>
        </w:rPr>
        <w:t xml:space="preserve"> Ultrasonics</w:t>
      </w:r>
      <w:r w:rsidR="007969E9" w:rsidRPr="00E32960">
        <w:rPr>
          <w:rFonts w:ascii="Century Gothic" w:hAnsi="Century Gothic" w:cs="Arial"/>
          <w:color w:val="auto"/>
          <w:sz w:val="20"/>
          <w:lang w:val="en-GB"/>
        </w:rPr>
        <w:t xml:space="preserve"> AG</w:t>
      </w:r>
    </w:p>
    <w:p w14:paraId="37AB6846" w14:textId="0EBADE5E" w:rsidR="000A3190" w:rsidRPr="00E32960" w:rsidRDefault="000A3190" w:rsidP="00A07680">
      <w:pPr>
        <w:tabs>
          <w:tab w:val="left" w:pos="851"/>
        </w:tabs>
        <w:spacing w:before="120"/>
        <w:rPr>
          <w:rFonts w:ascii="Century Gothic" w:hAnsi="Century Gothic" w:cs="Arial"/>
          <w:color w:val="auto"/>
          <w:sz w:val="20"/>
          <w:lang w:val="en-GB"/>
        </w:rPr>
      </w:pPr>
    </w:p>
    <w:p w14:paraId="0D5BFE8C" w14:textId="77777777" w:rsidR="00564572" w:rsidRPr="00E32960" w:rsidRDefault="00564572" w:rsidP="00A07680">
      <w:pPr>
        <w:tabs>
          <w:tab w:val="left" w:pos="851"/>
        </w:tabs>
        <w:spacing w:before="120"/>
        <w:rPr>
          <w:rFonts w:ascii="Century Gothic" w:hAnsi="Century Gothic" w:cs="Arial"/>
          <w:color w:val="auto"/>
          <w:sz w:val="20"/>
          <w:lang w:val="en-GB"/>
        </w:rPr>
      </w:pPr>
    </w:p>
    <w:p w14:paraId="06E01831" w14:textId="3D0341BF" w:rsidR="007D3D1F" w:rsidRPr="00E32960" w:rsidRDefault="00E32960" w:rsidP="007D3D1F">
      <w:pPr>
        <w:tabs>
          <w:tab w:val="left" w:pos="851"/>
        </w:tabs>
        <w:spacing w:before="120"/>
        <w:rPr>
          <w:rFonts w:ascii="Century Gothic" w:hAnsi="Century Gothic" w:cs="Arial"/>
          <w:b/>
          <w:bCs/>
          <w:color w:val="auto"/>
          <w:sz w:val="20"/>
          <w:lang w:val="en-GB"/>
        </w:rPr>
      </w:pPr>
      <w:r w:rsidRPr="00E32960">
        <w:rPr>
          <w:rFonts w:ascii="Century Gothic" w:hAnsi="Century Gothic" w:cs="Arial"/>
          <w:b/>
          <w:bCs/>
          <w:color w:val="auto"/>
          <w:sz w:val="20"/>
          <w:lang w:val="en-GB"/>
        </w:rPr>
        <w:t>Further information: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lastRenderedPageBreak/>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348567AE" w:rsidR="0019257A" w:rsidRDefault="00711B41" w:rsidP="00711B41">
    <w:pPr>
      <w:pStyle w:val="Fuzeile"/>
      <w:spacing w:before="0"/>
      <w:ind w:left="567"/>
      <w:jc w:val="center"/>
      <w:rPr>
        <w:rFonts w:ascii="Arial" w:hAnsi="Arial" w:cs="Arial"/>
        <w:sz w:val="18"/>
        <w:szCs w:val="18"/>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hyperlink r:id="rId1" w:history="1">
      <w:r w:rsidR="00E32960" w:rsidRPr="007816D1">
        <w:rPr>
          <w:rStyle w:val="Hyperlink"/>
          <w:rFonts w:ascii="Arial" w:hAnsi="Arial" w:cs="Arial"/>
          <w:sz w:val="18"/>
          <w:szCs w:val="18"/>
        </w:rPr>
        <w:t>www.rincoultrasonics.com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B008" w14:textId="04484803" w:rsidR="00E32960" w:rsidRPr="00E32960" w:rsidRDefault="00E32960" w:rsidP="00E32960">
    <w:pPr>
      <w:pStyle w:val="Fuzeile"/>
      <w:spacing w:before="0"/>
      <w:ind w:left="567"/>
      <w:jc w:val="center"/>
      <w:rPr>
        <w:rFonts w:ascii="Arial" w:hAnsi="Arial" w:cs="Arial"/>
        <w:bCs/>
        <w:sz w:val="18"/>
      </w:rPr>
    </w:pPr>
    <w:r>
      <w:rPr>
        <w:rFonts w:ascii="Arial" w:hAnsi="Arial" w:cs="Arial"/>
        <w:b/>
        <w:bCs/>
        <w:sz w:val="20"/>
      </w:rPr>
      <w:tab/>
    </w:r>
    <w:r>
      <w:rPr>
        <w:rFonts w:ascii="Arial" w:hAnsi="Arial" w:cs="Arial"/>
        <w:b/>
        <w:bCs/>
        <w:sz w:val="20"/>
      </w:rPr>
      <w:tab/>
    </w:r>
    <w:r w:rsidRPr="00E32960">
      <w:rPr>
        <w:rFonts w:ascii="Arial" w:hAnsi="Arial" w:cs="Arial"/>
        <w:bCs/>
        <w:sz w:val="18"/>
      </w:rPr>
      <w:fldChar w:fldCharType="begin"/>
    </w:r>
    <w:r w:rsidRPr="00E32960">
      <w:rPr>
        <w:rFonts w:ascii="Arial" w:hAnsi="Arial" w:cs="Arial"/>
        <w:bCs/>
        <w:sz w:val="18"/>
      </w:rPr>
      <w:instrText>PAGE  \* Arabic  \* MERGEFORMAT</w:instrText>
    </w:r>
    <w:r w:rsidRPr="00E32960">
      <w:rPr>
        <w:rFonts w:ascii="Arial" w:hAnsi="Arial" w:cs="Arial"/>
        <w:bCs/>
        <w:sz w:val="18"/>
      </w:rPr>
      <w:fldChar w:fldCharType="separate"/>
    </w:r>
    <w:r w:rsidR="004149DE">
      <w:rPr>
        <w:rFonts w:ascii="Arial" w:hAnsi="Arial" w:cs="Arial"/>
        <w:bCs/>
        <w:noProof/>
        <w:sz w:val="18"/>
      </w:rPr>
      <w:t>4</w:t>
    </w:r>
    <w:r w:rsidRPr="00E32960">
      <w:rPr>
        <w:rFonts w:ascii="Arial" w:hAnsi="Arial" w:cs="Arial"/>
        <w:bCs/>
        <w:sz w:val="18"/>
      </w:rPr>
      <w:fldChar w:fldCharType="end"/>
    </w:r>
    <w:r w:rsidRPr="00E32960">
      <w:rPr>
        <w:rFonts w:ascii="Arial" w:hAnsi="Arial" w:cs="Arial"/>
        <w:sz w:val="18"/>
      </w:rPr>
      <w:t xml:space="preserve"> / </w:t>
    </w:r>
    <w:r w:rsidRPr="00E32960">
      <w:rPr>
        <w:rFonts w:ascii="Arial" w:hAnsi="Arial" w:cs="Arial"/>
        <w:bCs/>
        <w:sz w:val="18"/>
      </w:rPr>
      <w:fldChar w:fldCharType="begin"/>
    </w:r>
    <w:r w:rsidRPr="00E32960">
      <w:rPr>
        <w:rFonts w:ascii="Arial" w:hAnsi="Arial" w:cs="Arial"/>
        <w:bCs/>
        <w:sz w:val="18"/>
      </w:rPr>
      <w:instrText>NUMPAGES  \* Arabic  \* MERGEFORMAT</w:instrText>
    </w:r>
    <w:r w:rsidRPr="00E32960">
      <w:rPr>
        <w:rFonts w:ascii="Arial" w:hAnsi="Arial" w:cs="Arial"/>
        <w:bCs/>
        <w:sz w:val="18"/>
      </w:rPr>
      <w:fldChar w:fldCharType="separate"/>
    </w:r>
    <w:r w:rsidR="004149DE">
      <w:rPr>
        <w:rFonts w:ascii="Arial" w:hAnsi="Arial" w:cs="Arial"/>
        <w:bCs/>
        <w:noProof/>
        <w:sz w:val="18"/>
      </w:rPr>
      <w:t>4</w:t>
    </w:r>
    <w:r w:rsidRPr="00E32960">
      <w:rPr>
        <w:rFonts w:ascii="Arial" w:hAnsi="Arial" w:cs="Arial"/>
        <w:bCs/>
        <w:sz w:val="18"/>
      </w:rPr>
      <w:fldChar w:fldCharType="end"/>
    </w:r>
  </w:p>
  <w:p w14:paraId="7E3C5CD1" w14:textId="5D5D641E" w:rsidR="00E32960" w:rsidRDefault="00E32960" w:rsidP="00E32960">
    <w:pPr>
      <w:pStyle w:val="Fuzeile"/>
      <w:spacing w:before="0"/>
      <w:ind w:left="567"/>
      <w:jc w:val="center"/>
      <w:rPr>
        <w:rFonts w:ascii="Arial" w:hAnsi="Arial" w:cs="Arial"/>
        <w:sz w:val="16"/>
        <w:szCs w:val="16"/>
        <w:u w:val="single"/>
      </w:rPr>
    </w:pPr>
  </w:p>
  <w:p w14:paraId="59E26BB1" w14:textId="77777777" w:rsidR="00E32960" w:rsidRDefault="00E32960" w:rsidP="00E32960">
    <w:pPr>
      <w:pStyle w:val="Fuzeile"/>
      <w:spacing w:before="0"/>
      <w:ind w:left="567"/>
      <w:jc w:val="center"/>
      <w:rPr>
        <w:rFonts w:ascii="Arial" w:hAnsi="Arial" w:cs="Arial"/>
        <w:sz w:val="16"/>
        <w:szCs w:val="16"/>
        <w:u w:val="single"/>
      </w:rPr>
    </w:pPr>
    <w:r>
      <w:rPr>
        <w:rFonts w:ascii="Arial" w:hAnsi="Arial" w:cs="Arial"/>
        <w:sz w:val="16"/>
        <w:szCs w:val="16"/>
        <w:u w:val="single"/>
      </w:rPr>
      <w:tab/>
    </w:r>
    <w:r>
      <w:rPr>
        <w:rFonts w:ascii="Arial" w:hAnsi="Arial" w:cs="Arial"/>
        <w:sz w:val="16"/>
        <w:szCs w:val="16"/>
        <w:u w:val="single"/>
      </w:rPr>
      <w:tab/>
    </w:r>
  </w:p>
  <w:p w14:paraId="21B5E36C" w14:textId="77777777" w:rsidR="00E32960" w:rsidRPr="003042AD" w:rsidRDefault="00E32960" w:rsidP="00E32960">
    <w:pPr>
      <w:pStyle w:val="Fuzeile"/>
      <w:spacing w:before="0"/>
      <w:ind w:left="567"/>
      <w:jc w:val="center"/>
      <w:rPr>
        <w:rFonts w:ascii="Arial" w:hAnsi="Arial" w:cs="Arial"/>
        <w:sz w:val="20"/>
      </w:rPr>
    </w:pPr>
  </w:p>
  <w:p w14:paraId="53B385B2" w14:textId="12035123" w:rsidR="0019257A" w:rsidRPr="009D15D7" w:rsidRDefault="0019257A" w:rsidP="00EA0071">
    <w:pPr>
      <w:pStyle w:val="Kopfzeile"/>
      <w:spacing w:before="0"/>
      <w:rPr>
        <w:rFonts w:ascii="Arial" w:hAnsi="Arial" w:cs="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FD347A8"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w:t>
    </w:r>
    <w:r w:rsidR="00E32960">
      <w:rPr>
        <w:rFonts w:ascii="Arial" w:hAnsi="Arial" w:cs="Arial"/>
        <w:caps/>
        <w:spacing w:val="40"/>
        <w:szCs w:val="24"/>
      </w:rPr>
      <w:t xml:space="preserve"> </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8E47B11"/>
    <w:multiLevelType w:val="hybridMultilevel"/>
    <w:tmpl w:val="01382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3"/>
  </w:num>
  <w:num w:numId="5">
    <w:abstractNumId w:val="8"/>
  </w:num>
  <w:num w:numId="6">
    <w:abstractNumId w:val="9"/>
  </w:num>
  <w:num w:numId="7">
    <w:abstractNumId w:val="10"/>
  </w:num>
  <w:num w:numId="8">
    <w:abstractNumId w:val="6"/>
  </w:num>
  <w:num w:numId="9">
    <w:abstractNumId w:val="1"/>
  </w:num>
  <w:num w:numId="10">
    <w:abstractNumId w:val="0"/>
  </w:num>
  <w:num w:numId="11">
    <w:abstractNumId w:val="5"/>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514A"/>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49DE"/>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B6999"/>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0B80"/>
    <w:rsid w:val="00B315B7"/>
    <w:rsid w:val="00B3483E"/>
    <w:rsid w:val="00B34E22"/>
    <w:rsid w:val="00B35ACE"/>
    <w:rsid w:val="00B36BD7"/>
    <w:rsid w:val="00B37AC2"/>
    <w:rsid w:val="00B40004"/>
    <w:rsid w:val="00B4030D"/>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2960"/>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ncoultrasonic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60419-A478-403F-966E-DF691DB8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AC898160.dotm</Template>
  <TotalTime>0</TotalTime>
  <Pages>4</Pages>
  <Words>1088</Words>
  <Characters>6068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7142</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5</cp:revision>
  <cp:lastPrinted>2015-05-26T08:52:00Z</cp:lastPrinted>
  <dcterms:created xsi:type="dcterms:W3CDTF">2021-06-29T08:27:00Z</dcterms:created>
  <dcterms:modified xsi:type="dcterms:W3CDTF">2021-06-29T09:35:00Z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