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0B135B" w14:textId="77777777" w:rsidR="00EF5485" w:rsidRPr="00644736" w:rsidRDefault="00155F4E" w:rsidP="004A249D">
      <w:pPr>
        <w:spacing w:after="0" w:line="360" w:lineRule="auto"/>
        <w:rPr>
          <w:rFonts w:ascii="Century Gothic" w:hAnsi="Century Gothic"/>
        </w:rPr>
      </w:pPr>
      <w:r>
        <w:rPr>
          <w:rFonts w:ascii="Century Gothic" w:hAnsi="Century Gothic"/>
        </w:rPr>
        <w:t>Pressemeddelelse</w:t>
      </w:r>
    </w:p>
    <w:p w14:paraId="42F239A3" w14:textId="77777777" w:rsidR="00155F4E" w:rsidRPr="00644736" w:rsidRDefault="00155F4E" w:rsidP="004A249D">
      <w:pPr>
        <w:spacing w:after="0" w:line="360" w:lineRule="auto"/>
        <w:rPr>
          <w:rFonts w:ascii="Century Gothic" w:hAnsi="Century Gothic"/>
        </w:rPr>
      </w:pPr>
    </w:p>
    <w:p w14:paraId="619A092A" w14:textId="77777777" w:rsidR="00D80213" w:rsidRPr="00644736" w:rsidRDefault="00D80213" w:rsidP="004A249D">
      <w:pPr>
        <w:spacing w:after="0" w:line="360" w:lineRule="auto"/>
        <w:rPr>
          <w:rFonts w:ascii="Century Gothic" w:hAnsi="Century Gothic"/>
        </w:rPr>
      </w:pPr>
    </w:p>
    <w:p w14:paraId="6D5E8020" w14:textId="5E9D75EF" w:rsidR="00155F4E" w:rsidRPr="00644736" w:rsidRDefault="005631EE" w:rsidP="004A249D">
      <w:pPr>
        <w:spacing w:after="0" w:line="360" w:lineRule="auto"/>
        <w:rPr>
          <w:rFonts w:ascii="Century Gothic" w:hAnsi="Century Gothic"/>
          <w:b/>
        </w:rPr>
      </w:pPr>
      <w:r>
        <w:rPr>
          <w:rFonts w:ascii="Century Gothic" w:hAnsi="Century Gothic"/>
          <w:b/>
        </w:rPr>
        <w:t>Ultralyds-svejsemaskiner til kunststofforarbejdning</w:t>
      </w:r>
    </w:p>
    <w:p w14:paraId="5D662CBB" w14:textId="77777777" w:rsidR="00155F4E" w:rsidRPr="00644736" w:rsidRDefault="00155F4E" w:rsidP="004A249D">
      <w:pPr>
        <w:spacing w:after="0" w:line="360" w:lineRule="auto"/>
        <w:rPr>
          <w:rFonts w:ascii="Century Gothic" w:hAnsi="Century Gothic"/>
          <w:b/>
        </w:rPr>
      </w:pPr>
    </w:p>
    <w:p w14:paraId="33CEEB5C" w14:textId="77777777" w:rsidR="00D80213" w:rsidRPr="00644736" w:rsidRDefault="00D80213" w:rsidP="004A249D">
      <w:pPr>
        <w:spacing w:after="0" w:line="360" w:lineRule="auto"/>
        <w:rPr>
          <w:rFonts w:ascii="Century Gothic" w:hAnsi="Century Gothic"/>
          <w:b/>
        </w:rPr>
      </w:pPr>
    </w:p>
    <w:p w14:paraId="2427F1B4" w14:textId="532DFA34" w:rsidR="00B54256" w:rsidRPr="00644736" w:rsidRDefault="005631EE" w:rsidP="004A249D">
      <w:pPr>
        <w:pStyle w:val="berschrift2"/>
        <w:spacing w:before="0" w:beforeAutospacing="0" w:after="0" w:afterAutospacing="0" w:line="360" w:lineRule="auto"/>
        <w:rPr>
          <w:rFonts w:ascii="Century Gothic" w:eastAsiaTheme="minorHAnsi" w:hAnsi="Century Gothic" w:cstheme="minorBidi"/>
          <w:bCs w:val="0"/>
          <w:color w:val="ED7D31" w:themeColor="accent2"/>
          <w:sz w:val="28"/>
          <w:szCs w:val="28"/>
        </w:rPr>
      </w:pPr>
      <w:r>
        <w:rPr>
          <w:rFonts w:ascii="Century Gothic" w:hAnsi="Century Gothic"/>
          <w:color w:val="ED7D31" w:themeColor="accent2"/>
          <w:sz w:val="28"/>
        </w:rPr>
        <w:t>Pneumatiske vs. elektriske ultralydssvejsemaskiner – energibesparelses- og kvalitetspotentiale</w:t>
      </w:r>
    </w:p>
    <w:p w14:paraId="2B705298" w14:textId="77777777" w:rsidR="00155F4E" w:rsidRPr="00644736" w:rsidRDefault="00155F4E" w:rsidP="004A249D">
      <w:pPr>
        <w:spacing w:after="0" w:line="360" w:lineRule="auto"/>
        <w:jc w:val="both"/>
        <w:rPr>
          <w:rFonts w:ascii="Century Gothic" w:hAnsi="Century Gothic" w:cs="Arial"/>
          <w:color w:val="FFC000"/>
        </w:rPr>
      </w:pPr>
    </w:p>
    <w:p w14:paraId="0F1D60A5" w14:textId="77777777" w:rsidR="00D80213" w:rsidRPr="00644736" w:rsidRDefault="00D80213" w:rsidP="004A249D">
      <w:pPr>
        <w:spacing w:after="0" w:line="360" w:lineRule="auto"/>
        <w:jc w:val="both"/>
        <w:rPr>
          <w:rFonts w:ascii="Century Gothic" w:hAnsi="Century Gothic" w:cs="Arial"/>
          <w:color w:val="FFC000"/>
        </w:rPr>
      </w:pPr>
    </w:p>
    <w:p w14:paraId="75116218" w14:textId="09AB599F" w:rsidR="00180D1D" w:rsidRPr="00644736" w:rsidRDefault="00180D1D" w:rsidP="004A249D">
      <w:pPr>
        <w:spacing w:after="0" w:line="360" w:lineRule="auto"/>
        <w:rPr>
          <w:rFonts w:ascii="Century Gothic" w:hAnsi="Century Gothic"/>
        </w:rPr>
      </w:pPr>
      <w:r>
        <w:rPr>
          <w:rFonts w:ascii="Century Gothic" w:hAnsi="Century Gothic"/>
        </w:rPr>
        <w:t>Romanshorn, juni 2022</w:t>
      </w:r>
    </w:p>
    <w:p w14:paraId="36ED2FDA" w14:textId="77777777" w:rsidR="00D80213" w:rsidRPr="00644736" w:rsidRDefault="00D80213" w:rsidP="004A249D">
      <w:pPr>
        <w:spacing w:after="0" w:line="360" w:lineRule="auto"/>
        <w:rPr>
          <w:rFonts w:ascii="Century Gothic" w:hAnsi="Century Gothic"/>
        </w:rPr>
      </w:pPr>
    </w:p>
    <w:p w14:paraId="44517EDC" w14:textId="4AC53D6C" w:rsidR="004B74D3" w:rsidRPr="00644736" w:rsidRDefault="0058026B" w:rsidP="004A249D">
      <w:pPr>
        <w:spacing w:after="0" w:line="360" w:lineRule="auto"/>
        <w:rPr>
          <w:rFonts w:ascii="Century Gothic" w:hAnsi="Century Gothic"/>
          <w:b/>
        </w:rPr>
      </w:pPr>
      <w:r>
        <w:rPr>
          <w:rFonts w:ascii="Century Gothic" w:hAnsi="Century Gothic"/>
          <w:b/>
        </w:rPr>
        <w:t xml:space="preserve">Set i lyset af de stigende energipriser sigter mange firmaer efter at spare på strømmen. RINCO ULTRASONICS har derfor sammenlignet to drivteknologier ved ultralydssvejsemaskiner for effektivitet og viser forskellene og fordelene ved begge drevtyper – ikke kun med henblik på energibesparelse, men også i forhold til svejseresultaternes kvalitet. </w:t>
      </w:r>
    </w:p>
    <w:p w14:paraId="057C8E66" w14:textId="77777777" w:rsidR="00E34A4F" w:rsidRPr="00644736" w:rsidRDefault="00E74069" w:rsidP="004A249D">
      <w:pPr>
        <w:spacing w:after="0" w:line="360" w:lineRule="auto"/>
        <w:rPr>
          <w:rFonts w:ascii="Century Gothic" w:hAnsi="Century Gothic"/>
        </w:rPr>
      </w:pPr>
      <w:r>
        <w:rPr>
          <w:rFonts w:ascii="Century Gothic" w:hAnsi="Century Gothic"/>
        </w:rPr>
        <w:t xml:space="preserve">Rinco lancerede allerede i 2015 den første el-drevne ultralydssvejsemaskine </w:t>
      </w:r>
      <w:r>
        <w:rPr>
          <w:rFonts w:ascii="Century Gothic" w:hAnsi="Century Gothic"/>
          <w:i/>
        </w:rPr>
        <w:t>Electrical Motion</w:t>
      </w:r>
      <w:r>
        <w:rPr>
          <w:rFonts w:ascii="Century Gothic" w:hAnsi="Century Gothic"/>
        </w:rPr>
        <w:t>, som udvidede de pneumatiske svejsemaskiners produktportefølje.</w:t>
      </w:r>
    </w:p>
    <w:p w14:paraId="166F95AE" w14:textId="77777777" w:rsidR="009D619C" w:rsidRPr="00644736" w:rsidRDefault="009D619C" w:rsidP="004A249D">
      <w:pPr>
        <w:spacing w:after="0" w:line="360" w:lineRule="auto"/>
        <w:rPr>
          <w:rFonts w:ascii="Century Gothic" w:hAnsi="Century Gothic"/>
        </w:rPr>
      </w:pPr>
    </w:p>
    <w:p w14:paraId="51CDF7A5" w14:textId="0BD22E41" w:rsidR="0035174D" w:rsidRPr="00644736" w:rsidRDefault="00B57BF8" w:rsidP="004A249D">
      <w:pPr>
        <w:spacing w:after="0" w:line="360" w:lineRule="auto"/>
        <w:rPr>
          <w:rFonts w:ascii="Century Gothic" w:hAnsi="Century Gothic"/>
          <w:b/>
        </w:rPr>
      </w:pPr>
      <w:r>
        <w:rPr>
          <w:rFonts w:ascii="Century Gothic" w:hAnsi="Century Gothic"/>
          <w:b/>
        </w:rPr>
        <w:t>Ved ultralyds-svejseprocesser er det elektriske drev mere energieffektivt sammenlignet med det pneumatiske</w:t>
      </w:r>
    </w:p>
    <w:p w14:paraId="65A26110" w14:textId="19453B2C" w:rsidR="00542FF4" w:rsidRPr="00644736" w:rsidRDefault="00934E67" w:rsidP="004A249D">
      <w:pPr>
        <w:spacing w:after="0" w:line="360" w:lineRule="auto"/>
        <w:rPr>
          <w:rFonts w:ascii="Century Gothic" w:hAnsi="Century Gothic"/>
        </w:rPr>
      </w:pPr>
      <w:r>
        <w:rPr>
          <w:rFonts w:ascii="Century Gothic" w:hAnsi="Century Gothic"/>
        </w:rPr>
        <w:t xml:space="preserve">Løftebevægelse og kraftopbygning ved svejseprocesser med ultralydssvejsemaskiner udføres sædvanligvis med pneumatisk drev. Men i de seneste år har det elektriske drev vundet stadig større indpas. </w:t>
      </w:r>
    </w:p>
    <w:p w14:paraId="217280C6" w14:textId="0FFBCC5F" w:rsidR="0035174D" w:rsidRPr="00A703DF" w:rsidRDefault="0035174D" w:rsidP="004A249D">
      <w:pPr>
        <w:spacing w:after="0" w:line="360" w:lineRule="auto"/>
        <w:rPr>
          <w:rFonts w:ascii="Century Gothic" w:hAnsi="Century Gothic"/>
        </w:rPr>
      </w:pPr>
      <w:r>
        <w:rPr>
          <w:rFonts w:ascii="Century Gothic" w:hAnsi="Century Gothic"/>
        </w:rPr>
        <w:t xml:space="preserve">Og for at kunne sammenligne æbler med æbler, har Rinco sammenlignet to maskiner, hvis frekvens, ydelse og slag er identiske. De adskiller sig kun med hensyn til drev. Ved </w:t>
      </w:r>
      <w:r>
        <w:rPr>
          <w:rFonts w:ascii="Century Gothic" w:hAnsi="Century Gothic"/>
          <w:i/>
        </w:rPr>
        <w:t>Electrical Motion</w:t>
      </w:r>
      <w:r>
        <w:rPr>
          <w:rFonts w:ascii="Century Gothic" w:hAnsi="Century Gothic"/>
        </w:rPr>
        <w:t xml:space="preserve"> med el-drev indregnes også Servo Control Units (</w:t>
      </w:r>
      <w:r>
        <w:rPr>
          <w:rFonts w:ascii="Century Gothic" w:hAnsi="Century Gothic"/>
          <w:i/>
        </w:rPr>
        <w:t>SCU</w:t>
      </w:r>
      <w:r>
        <w:rPr>
          <w:rFonts w:ascii="Century Gothic" w:hAnsi="Century Gothic"/>
        </w:rPr>
        <w:t xml:space="preserve">) tomgang, maskinen med pneumatisk drev blev drevet med 6 bar. </w:t>
      </w:r>
    </w:p>
    <w:p w14:paraId="40C2FD3A" w14:textId="77777777" w:rsidR="00907DE2" w:rsidRPr="00644736" w:rsidRDefault="00907DE2" w:rsidP="004A249D">
      <w:pPr>
        <w:spacing w:after="0" w:line="360" w:lineRule="auto"/>
        <w:rPr>
          <w:rFonts w:ascii="Century Gothic" w:hAnsi="Century Gothic"/>
        </w:rPr>
      </w:pPr>
    </w:p>
    <w:p w14:paraId="137976FC" w14:textId="77777777" w:rsidR="00907DE2" w:rsidRPr="00644736" w:rsidRDefault="00907DE2" w:rsidP="004A249D">
      <w:pPr>
        <w:spacing w:after="0" w:line="360" w:lineRule="auto"/>
        <w:rPr>
          <w:rFonts w:ascii="Century Gothic" w:hAnsi="Century Gothic"/>
        </w:rPr>
      </w:pPr>
      <w:r>
        <w:rPr>
          <w:rFonts w:ascii="Century Gothic" w:hAnsi="Century Gothic"/>
        </w:rPr>
        <w:t>«Vi havde forventet, at den eldrevne ultralydssvejsemaskine ville yde bedre i forhold til forbrug, men vi havde dog ikke forventet en så stor forskel», siger Jürgen Baumert, leder af R&amp;D hos Rinco Ultrasonics.</w:t>
      </w:r>
    </w:p>
    <w:p w14:paraId="35D65E04" w14:textId="49DC13A1" w:rsidR="00B57BF8" w:rsidRPr="00644736" w:rsidRDefault="00C44CB3" w:rsidP="004A249D">
      <w:pPr>
        <w:spacing w:after="0" w:line="360" w:lineRule="auto"/>
        <w:rPr>
          <w:rFonts w:ascii="Century Gothic" w:hAnsi="Century Gothic"/>
        </w:rPr>
      </w:pPr>
      <w:r>
        <w:rPr>
          <w:rFonts w:ascii="Century Gothic" w:hAnsi="Century Gothic"/>
        </w:rPr>
        <w:lastRenderedPageBreak/>
        <w:t xml:space="preserve">The </w:t>
      </w:r>
      <w:r>
        <w:rPr>
          <w:rFonts w:ascii="Century Gothic" w:hAnsi="Century Gothic"/>
          <w:i/>
        </w:rPr>
        <w:t>Electrical Motion</w:t>
      </w:r>
      <w:r>
        <w:rPr>
          <w:rFonts w:ascii="Century Gothic" w:hAnsi="Century Gothic"/>
        </w:rPr>
        <w:t xml:space="preserve"> sparer ca 78 % energi sammenlignet med pneumatisk drevne ultralydssvejsemaskiner. Årsagerne hertil skal findes i svejseprocessen. Ved bevægelsesopgaver er el-drevet klart mere effektivt. Ved holdetider er det pneumatiske drev klart en fordel. For at holde positionen kræver den pneumatiske maskine nærmest ingen energi. Da holdetiden ved ultralydssvejseprocesser er meget kort – normalt under et sekund –, skal der næppe lægges vægt på den. Fordelen ved den el-drevne ultralydssvejsemaskine er størst. </w:t>
      </w:r>
    </w:p>
    <w:p w14:paraId="7BE18954" w14:textId="1AE9ED65" w:rsidR="00C44CB3" w:rsidRPr="00644736" w:rsidRDefault="00B57BF8" w:rsidP="004A249D">
      <w:pPr>
        <w:spacing w:after="0" w:line="360" w:lineRule="auto"/>
        <w:rPr>
          <w:rFonts w:ascii="Century Gothic" w:hAnsi="Century Gothic"/>
        </w:rPr>
      </w:pPr>
      <w:r>
        <w:rPr>
          <w:rFonts w:ascii="Century Gothic" w:hAnsi="Century Gothic"/>
        </w:rPr>
        <w:t xml:space="preserve">Herudover undgås systembetingede trykluftlækager i trykluftanlæg, som også bruger unødigt energi ved stilstandstider. Trykluft betragtes som en af de dyreste energibærere i industrien. </w:t>
      </w:r>
    </w:p>
    <w:p w14:paraId="165E5F78" w14:textId="77777777" w:rsidR="00C00CAB" w:rsidRPr="00644736" w:rsidRDefault="00C00CAB" w:rsidP="004A249D">
      <w:pPr>
        <w:spacing w:after="0" w:line="360" w:lineRule="auto"/>
        <w:rPr>
          <w:rFonts w:ascii="Century Gothic" w:hAnsi="Century Gothic"/>
        </w:rPr>
      </w:pPr>
    </w:p>
    <w:p w14:paraId="3D812D20" w14:textId="77777777" w:rsidR="00EF7530" w:rsidRPr="00644736" w:rsidRDefault="00EF7530" w:rsidP="004A249D">
      <w:pPr>
        <w:spacing w:after="0" w:line="360" w:lineRule="auto"/>
        <w:rPr>
          <w:rFonts w:ascii="Century Gothic" w:hAnsi="Century Gothic"/>
          <w:b/>
        </w:rPr>
      </w:pPr>
      <w:r>
        <w:rPr>
          <w:rFonts w:ascii="Century Gothic" w:hAnsi="Century Gothic"/>
          <w:b/>
        </w:rPr>
        <w:t>Kvalitetsforbedringer ved svejseresultater</w:t>
      </w:r>
    </w:p>
    <w:p w14:paraId="1FACF6C0" w14:textId="77777777" w:rsidR="00040AC4" w:rsidRPr="00644736" w:rsidRDefault="003A5090" w:rsidP="004A249D">
      <w:pPr>
        <w:spacing w:after="0" w:line="360" w:lineRule="auto"/>
        <w:rPr>
          <w:rFonts w:ascii="Century Gothic" w:hAnsi="Century Gothic"/>
        </w:rPr>
      </w:pPr>
      <w:r>
        <w:rPr>
          <w:rFonts w:ascii="Century Gothic" w:hAnsi="Century Gothic"/>
        </w:rPr>
        <w:t>Ultralydssvejsemaskiner giver ikke kun klare fordele ved energibesparelse, men også når det gælder øget kvalitet. Der kan køres præcist til positioner, og de kan holdes. Herudover kan slagbevægelse frit programmeres. Følgende kan programmeres:</w:t>
      </w:r>
    </w:p>
    <w:p w14:paraId="4982DA39" w14:textId="77777777" w:rsidR="008054E3" w:rsidRPr="00644736" w:rsidRDefault="008054E3" w:rsidP="00040AC4">
      <w:pPr>
        <w:pStyle w:val="Listenabsatz"/>
        <w:numPr>
          <w:ilvl w:val="0"/>
          <w:numId w:val="3"/>
        </w:numPr>
        <w:spacing w:after="0" w:line="360" w:lineRule="auto"/>
        <w:rPr>
          <w:rFonts w:ascii="Century Gothic" w:hAnsi="Century Gothic"/>
        </w:rPr>
      </w:pPr>
      <w:r>
        <w:rPr>
          <w:rFonts w:ascii="Century Gothic" w:hAnsi="Century Gothic"/>
        </w:rPr>
        <w:t>Startpositionen og fremføringshastigheden</w:t>
      </w:r>
    </w:p>
    <w:p w14:paraId="3BFA9892" w14:textId="77777777" w:rsidR="008054E3" w:rsidRPr="00644736" w:rsidRDefault="008054E3" w:rsidP="00040AC4">
      <w:pPr>
        <w:pStyle w:val="Listenabsatz"/>
        <w:numPr>
          <w:ilvl w:val="0"/>
          <w:numId w:val="3"/>
        </w:numPr>
        <w:spacing w:after="0" w:line="360" w:lineRule="auto"/>
        <w:rPr>
          <w:rFonts w:ascii="Century Gothic" w:hAnsi="Century Gothic"/>
        </w:rPr>
      </w:pPr>
      <w:r>
        <w:rPr>
          <w:rFonts w:ascii="Century Gothic" w:hAnsi="Century Gothic"/>
        </w:rPr>
        <w:t>Bremsepunktet og påsætningshastigheden</w:t>
      </w:r>
    </w:p>
    <w:p w14:paraId="17BBE70B" w14:textId="77777777" w:rsidR="00040AC4" w:rsidRPr="00644736" w:rsidRDefault="00040AC4" w:rsidP="00040AC4">
      <w:pPr>
        <w:pStyle w:val="Listenabsatz"/>
        <w:numPr>
          <w:ilvl w:val="0"/>
          <w:numId w:val="3"/>
        </w:numPr>
        <w:spacing w:after="0" w:line="360" w:lineRule="auto"/>
        <w:rPr>
          <w:rFonts w:ascii="Century Gothic" w:hAnsi="Century Gothic"/>
        </w:rPr>
      </w:pPr>
      <w:r>
        <w:rPr>
          <w:rFonts w:ascii="Century Gothic" w:hAnsi="Century Gothic"/>
        </w:rPr>
        <w:t>Svejseprocessen selv i 10 trin, kan vælges som kraft- og hastighedsprofil</w:t>
      </w:r>
    </w:p>
    <w:p w14:paraId="1E9B47D9" w14:textId="77777777" w:rsidR="008054E3" w:rsidRPr="00644736" w:rsidRDefault="008054E3" w:rsidP="00040AC4">
      <w:pPr>
        <w:pStyle w:val="Listenabsatz"/>
        <w:numPr>
          <w:ilvl w:val="0"/>
          <w:numId w:val="3"/>
        </w:numPr>
        <w:spacing w:after="0" w:line="360" w:lineRule="auto"/>
        <w:rPr>
          <w:rFonts w:ascii="Century Gothic" w:hAnsi="Century Gothic"/>
        </w:rPr>
      </w:pPr>
      <w:r>
        <w:rPr>
          <w:rFonts w:ascii="Century Gothic" w:hAnsi="Century Gothic"/>
        </w:rPr>
        <w:t>Returslagshastighed</w:t>
      </w:r>
    </w:p>
    <w:p w14:paraId="462001CF" w14:textId="77777777" w:rsidR="00907DE2" w:rsidRPr="00644736" w:rsidRDefault="00040AC4" w:rsidP="004A249D">
      <w:pPr>
        <w:spacing w:after="0" w:line="360" w:lineRule="auto"/>
        <w:rPr>
          <w:rFonts w:ascii="Century Gothic" w:hAnsi="Century Gothic"/>
        </w:rPr>
      </w:pPr>
      <w:r>
        <w:rPr>
          <w:rFonts w:ascii="Century Gothic" w:hAnsi="Century Gothic"/>
        </w:rPr>
        <w:t xml:space="preserve">Denne fleksibilitet i parametriseringen sørger for endnu bedre og mere præcist reproducerbare svejseresultater. </w:t>
      </w:r>
    </w:p>
    <w:p w14:paraId="54F241F5" w14:textId="77777777" w:rsidR="003A5090" w:rsidRPr="00644736" w:rsidRDefault="003A5090" w:rsidP="004A249D">
      <w:pPr>
        <w:spacing w:after="0" w:line="360" w:lineRule="auto"/>
        <w:rPr>
          <w:rFonts w:ascii="Century Gothic" w:hAnsi="Century Gothic"/>
        </w:rPr>
      </w:pPr>
    </w:p>
    <w:p w14:paraId="6CD93316" w14:textId="129582B0" w:rsidR="00040AC4" w:rsidRPr="00644736" w:rsidRDefault="00040AC4" w:rsidP="004A249D">
      <w:pPr>
        <w:spacing w:after="0" w:line="360" w:lineRule="auto"/>
        <w:rPr>
          <w:rFonts w:ascii="Century Gothic" w:hAnsi="Century Gothic"/>
        </w:rPr>
      </w:pPr>
      <w:r>
        <w:rPr>
          <w:rFonts w:ascii="Century Gothic" w:hAnsi="Century Gothic"/>
        </w:rPr>
        <w:t xml:space="preserve">Et synligt eksempel herpå er en nitteanvendelsen, som for kort tid siden blev taget som prøve hos Rinco Ultrasonics i kompetencecentrum. Den øverste komponent består af PA, den nederste af PC-ABS, som blev forbundet med hinanden med nitning. Anvendelsen blev både testet på en pneumatisk og en elektrisk ultralydssvejsemaskine. «På begge maskiner blev der skabt et kuglebånd, der kunne belastes i henhold til kundens krav», siger Simon Hug, leder af Ultrasonic Competence Center hos Rinco Ultrasonics.  «Dog kunne vi indstille parametrene meget mere fleksibelt ved </w:t>
      </w:r>
      <w:r>
        <w:rPr>
          <w:rFonts w:ascii="Century Gothic" w:hAnsi="Century Gothic"/>
          <w:i/>
        </w:rPr>
        <w:t>Electrical Motion</w:t>
      </w:r>
      <w:r>
        <w:rPr>
          <w:rFonts w:ascii="Century Gothic" w:hAnsi="Century Gothic"/>
        </w:rPr>
        <w:t xml:space="preserve">. Det forbedrede nittestyrken, og der blev skabt en not, der optisk var meget pænere. Ved den pneumatisk drevne maskine var resultatet et ufuldstændigt formet bånd på grund af materialelækage. Herudover kunne vi på </w:t>
      </w:r>
      <w:r>
        <w:rPr>
          <w:rFonts w:ascii="Century Gothic" w:hAnsi="Century Gothic"/>
          <w:i/>
        </w:rPr>
        <w:t>Electrical Motion</w:t>
      </w:r>
      <w:r>
        <w:rPr>
          <w:rFonts w:ascii="Century Gothic" w:hAnsi="Century Gothic"/>
        </w:rPr>
        <w:t xml:space="preserve"> afkorte svejseprocessen med næsten 50% i forhold til den pneumatiske </w:t>
      </w:r>
      <w:r>
        <w:rPr>
          <w:rFonts w:ascii="Century Gothic" w:hAnsi="Century Gothic"/>
          <w:i/>
        </w:rPr>
        <w:t>standard</w:t>
      </w:r>
      <w:r>
        <w:rPr>
          <w:rFonts w:ascii="Century Gothic" w:hAnsi="Century Gothic"/>
        </w:rPr>
        <w:t xml:space="preserve">-maskine, da startpositionen kan vælges frit for svejsning med </w:t>
      </w:r>
      <w:r>
        <w:rPr>
          <w:rFonts w:ascii="Century Gothic" w:hAnsi="Century Gothic"/>
          <w:i/>
        </w:rPr>
        <w:lastRenderedPageBreak/>
        <w:t>electrical motion</w:t>
      </w:r>
      <w:r>
        <w:rPr>
          <w:rFonts w:ascii="Century Gothic" w:hAnsi="Century Gothic"/>
        </w:rPr>
        <w:t xml:space="preserve">. På den måde kan der spares stor strækningstid. På grund af alle disse aspekter besluttede kunden sig for </w:t>
      </w:r>
      <w:r>
        <w:rPr>
          <w:rFonts w:ascii="Century Gothic" w:hAnsi="Century Gothic"/>
          <w:i/>
        </w:rPr>
        <w:t>electrical motion</w:t>
      </w:r>
      <w:r>
        <w:rPr>
          <w:rFonts w:ascii="Century Gothic" w:hAnsi="Century Gothic"/>
        </w:rPr>
        <w:t>.»</w:t>
      </w:r>
    </w:p>
    <w:p w14:paraId="6389C016" w14:textId="77777777" w:rsidR="00A426D2" w:rsidRPr="00644736" w:rsidRDefault="00A426D2" w:rsidP="00321D80">
      <w:pPr>
        <w:spacing w:after="0" w:line="360" w:lineRule="auto"/>
        <w:jc w:val="center"/>
        <w:rPr>
          <w:rFonts w:ascii="Century Gothic" w:hAnsi="Century Gothic"/>
        </w:rPr>
      </w:pPr>
    </w:p>
    <w:p w14:paraId="369AF7D1" w14:textId="77777777" w:rsidR="003A5090" w:rsidRPr="00644736" w:rsidRDefault="00A426D2" w:rsidP="00321D80">
      <w:pPr>
        <w:spacing w:after="0" w:line="360" w:lineRule="auto"/>
        <w:jc w:val="center"/>
        <w:rPr>
          <w:rFonts w:ascii="Century Gothic" w:hAnsi="Century Gothic"/>
        </w:rPr>
      </w:pPr>
      <w:r>
        <w:rPr>
          <w:rFonts w:ascii="Century Gothic" w:hAnsi="Century Gothic"/>
          <w:noProof/>
        </w:rPr>
        <w:drawing>
          <wp:inline distT="0" distB="0" distL="0" distR="0" wp14:anchorId="54488523" wp14:editId="7D287EAE">
            <wp:extent cx="2913871" cy="1941615"/>
            <wp:effectExtent l="0" t="0" r="1270" b="190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18503" cy="1944702"/>
                    </a:xfrm>
                    <a:prstGeom prst="rect">
                      <a:avLst/>
                    </a:prstGeom>
                    <a:noFill/>
                    <a:ln>
                      <a:noFill/>
                    </a:ln>
                  </pic:spPr>
                </pic:pic>
              </a:graphicData>
            </a:graphic>
          </wp:inline>
        </w:drawing>
      </w:r>
      <w:r>
        <w:rPr>
          <w:rFonts w:ascii="Century Gothic" w:hAnsi="Century Gothic"/>
        </w:rPr>
        <w:t xml:space="preserve"> </w:t>
      </w:r>
      <w:r>
        <w:rPr>
          <w:noProof/>
        </w:rPr>
        <w:drawing>
          <wp:inline distT="0" distB="0" distL="0" distR="0" wp14:anchorId="1590D9CA" wp14:editId="70FFE888">
            <wp:extent cx="2902636" cy="1934128"/>
            <wp:effectExtent l="0" t="0" r="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16220" cy="1943180"/>
                    </a:xfrm>
                    <a:prstGeom prst="rect">
                      <a:avLst/>
                    </a:prstGeom>
                    <a:noFill/>
                    <a:ln>
                      <a:noFill/>
                    </a:ln>
                  </pic:spPr>
                </pic:pic>
              </a:graphicData>
            </a:graphic>
          </wp:inline>
        </w:drawing>
      </w:r>
    </w:p>
    <w:p w14:paraId="7221CF03" w14:textId="3C6F2251" w:rsidR="00EE10DC" w:rsidRPr="00644736" w:rsidRDefault="00EE10DC" w:rsidP="004A249D">
      <w:pPr>
        <w:spacing w:after="0" w:line="360" w:lineRule="auto"/>
        <w:rPr>
          <w:rFonts w:ascii="Century Gothic" w:hAnsi="Century Gothic"/>
        </w:rPr>
      </w:pPr>
      <w:r>
        <w:rPr>
          <w:rFonts w:ascii="Century Gothic" w:hAnsi="Century Gothic"/>
        </w:rPr>
        <w:t>Kuglebånd: svejset foroven på en pneumatisk maskine (materialelækage), nederst på en elektrisk maskine med et optisk overbevisende svejseresultat</w:t>
      </w:r>
    </w:p>
    <w:p w14:paraId="160F87E0" w14:textId="77777777" w:rsidR="00EE10DC" w:rsidRPr="00644736" w:rsidRDefault="00EE10DC" w:rsidP="004A249D">
      <w:pPr>
        <w:spacing w:after="0" w:line="360" w:lineRule="auto"/>
        <w:rPr>
          <w:rFonts w:ascii="Century Gothic" w:hAnsi="Century Gothic"/>
        </w:rPr>
      </w:pPr>
    </w:p>
    <w:p w14:paraId="6CDC517F" w14:textId="77777777" w:rsidR="00DC7965" w:rsidRPr="00644736" w:rsidRDefault="00EF7530" w:rsidP="004A249D">
      <w:pPr>
        <w:spacing w:after="0" w:line="360" w:lineRule="auto"/>
        <w:rPr>
          <w:rFonts w:ascii="Century Gothic" w:hAnsi="Century Gothic"/>
          <w:b/>
        </w:rPr>
      </w:pPr>
      <w:r>
        <w:rPr>
          <w:rFonts w:ascii="Century Gothic" w:hAnsi="Century Gothic"/>
          <w:b/>
        </w:rPr>
        <w:t>Ultralydsprocesser er bare effektive</w:t>
      </w:r>
    </w:p>
    <w:p w14:paraId="5B2F6D05" w14:textId="0E8455EB" w:rsidR="005631EE" w:rsidRPr="00644736" w:rsidRDefault="00980407" w:rsidP="004A249D">
      <w:pPr>
        <w:spacing w:after="0" w:line="360" w:lineRule="auto"/>
        <w:rPr>
          <w:rFonts w:ascii="Century Gothic" w:hAnsi="Century Gothic"/>
        </w:rPr>
      </w:pPr>
      <w:r>
        <w:rPr>
          <w:rFonts w:ascii="Century Gothic" w:hAnsi="Century Gothic"/>
        </w:rPr>
        <w:t xml:space="preserve">Svejsning og skæring med ultralyd betragtes generelt som energibesparende teknologier. Værktøjerne skal ikke varmes op som ved termisk svejsning. Herudover er ekstra materialer som skruer og lim ikke nødvendige. Takttiderne er korte, og der kan spares materiale takket være den smalle svejsetråd. </w:t>
      </w:r>
    </w:p>
    <w:p w14:paraId="45764AA2" w14:textId="50A91FB4" w:rsidR="00085922" w:rsidRDefault="00085922" w:rsidP="004A249D">
      <w:pPr>
        <w:spacing w:after="0" w:line="360" w:lineRule="auto"/>
        <w:rPr>
          <w:rFonts w:ascii="Century Gothic" w:hAnsi="Century Gothic"/>
        </w:rPr>
      </w:pPr>
    </w:p>
    <w:p w14:paraId="02EDDA71" w14:textId="77777777" w:rsidR="008977A6" w:rsidRPr="00644736" w:rsidRDefault="008977A6" w:rsidP="004A249D">
      <w:pPr>
        <w:spacing w:after="0" w:line="360" w:lineRule="auto"/>
        <w:rPr>
          <w:rFonts w:ascii="Century Gothic" w:hAnsi="Century Gothic"/>
        </w:rPr>
      </w:pPr>
      <w:bookmarkStart w:id="0" w:name="_GoBack"/>
      <w:bookmarkEnd w:id="0"/>
    </w:p>
    <w:p w14:paraId="6619FF51" w14:textId="77777777" w:rsidR="004A249D" w:rsidRPr="00644736" w:rsidRDefault="004A249D" w:rsidP="004A249D">
      <w:pPr>
        <w:tabs>
          <w:tab w:val="left" w:pos="851"/>
        </w:tabs>
        <w:spacing w:after="0" w:line="360" w:lineRule="auto"/>
        <w:rPr>
          <w:rFonts w:ascii="Century Gothic" w:hAnsi="Century Gothic"/>
        </w:rPr>
      </w:pPr>
    </w:p>
    <w:p w14:paraId="0E64B7CC" w14:textId="77777777" w:rsidR="00930020" w:rsidRPr="00644736" w:rsidRDefault="009D619C" w:rsidP="004A249D">
      <w:pPr>
        <w:tabs>
          <w:tab w:val="left" w:pos="851"/>
        </w:tabs>
        <w:spacing w:after="0" w:line="360" w:lineRule="auto"/>
        <w:rPr>
          <w:rFonts w:ascii="Century Gothic" w:hAnsi="Century Gothic"/>
        </w:rPr>
      </w:pPr>
      <w:r>
        <w:rPr>
          <w:rFonts w:ascii="Century Gothic" w:hAnsi="Century Gothic"/>
        </w:rPr>
        <w:t>Martina Egger, Marketing &amp; Communication</w:t>
      </w:r>
    </w:p>
    <w:p w14:paraId="48EBB9C4" w14:textId="77777777" w:rsidR="009D619C" w:rsidRPr="00644736" w:rsidRDefault="009D619C" w:rsidP="009D619C">
      <w:pPr>
        <w:tabs>
          <w:tab w:val="left" w:pos="851"/>
        </w:tabs>
        <w:spacing w:after="0" w:line="360" w:lineRule="auto"/>
        <w:rPr>
          <w:rFonts w:ascii="Century Gothic" w:hAnsi="Century Gothic" w:cs="Arial"/>
        </w:rPr>
      </w:pPr>
      <w:r>
        <w:rPr>
          <w:rFonts w:ascii="Century Gothic" w:hAnsi="Century Gothic"/>
        </w:rPr>
        <w:t>Tlf. direkte: + 41 71 466 41 34, e-mail: m.egger@rincoultrasonics.com</w:t>
      </w:r>
    </w:p>
    <w:p w14:paraId="164277F0" w14:textId="77777777" w:rsidR="009D619C" w:rsidRPr="00644736" w:rsidRDefault="009D619C" w:rsidP="004A249D">
      <w:pPr>
        <w:tabs>
          <w:tab w:val="left" w:pos="851"/>
        </w:tabs>
        <w:spacing w:after="0" w:line="360" w:lineRule="auto"/>
        <w:rPr>
          <w:rFonts w:ascii="Century Gothic" w:hAnsi="Century Gothic" w:cs="Arial"/>
        </w:rPr>
      </w:pPr>
    </w:p>
    <w:p w14:paraId="0EFFDC9A" w14:textId="77777777" w:rsidR="00930020" w:rsidRPr="00644736" w:rsidRDefault="00930020" w:rsidP="004A249D">
      <w:pPr>
        <w:tabs>
          <w:tab w:val="left" w:pos="851"/>
        </w:tabs>
        <w:spacing w:after="0" w:line="360" w:lineRule="auto"/>
        <w:rPr>
          <w:rFonts w:ascii="Century Gothic" w:hAnsi="Century Gothic"/>
        </w:rPr>
      </w:pPr>
      <w:r>
        <w:rPr>
          <w:rFonts w:ascii="Century Gothic" w:hAnsi="Century Gothic"/>
        </w:rPr>
        <w:t xml:space="preserve">RINCO ULTRASONICS AG, Industriestrasse 4, 8590 Romanshorn, Schweiz </w:t>
      </w:r>
    </w:p>
    <w:p w14:paraId="08BEAC15" w14:textId="77777777" w:rsidR="009D619C" w:rsidRPr="00644736" w:rsidRDefault="00102BCF" w:rsidP="004A249D">
      <w:pPr>
        <w:tabs>
          <w:tab w:val="left" w:pos="851"/>
        </w:tabs>
        <w:spacing w:after="0" w:line="360" w:lineRule="auto"/>
        <w:rPr>
          <w:rFonts w:ascii="Century Gothic" w:hAnsi="Century Gothic" w:cs="Arial"/>
        </w:rPr>
      </w:pPr>
      <w:hyperlink r:id="rId10" w:history="1">
        <w:r w:rsidR="006F5B79">
          <w:rPr>
            <w:rStyle w:val="Hyperlink"/>
            <w:rFonts w:ascii="Century Gothic" w:hAnsi="Century Gothic"/>
          </w:rPr>
          <w:t>www.rincoultrasonics.com</w:t>
        </w:r>
      </w:hyperlink>
      <w:r w:rsidR="006F5B79">
        <w:rPr>
          <w:rFonts w:ascii="Century Gothic" w:hAnsi="Century Gothic"/>
        </w:rPr>
        <w:t xml:space="preserve"> </w:t>
      </w:r>
      <w:hyperlink r:id="rId11" w:history="1">
        <w:r w:rsidR="006F5B79">
          <w:rPr>
            <w:rStyle w:val="Hyperlink"/>
            <w:rFonts w:ascii="Century Gothic" w:hAnsi="Century Gothic"/>
          </w:rPr>
          <w:t>info@rincoultrasonics.com</w:t>
        </w:r>
      </w:hyperlink>
      <w:r w:rsidR="006F5B79">
        <w:rPr>
          <w:rFonts w:ascii="Century Gothic" w:hAnsi="Century Gothic"/>
        </w:rPr>
        <w:t xml:space="preserve"> +41 71 466 41 00</w:t>
      </w:r>
    </w:p>
    <w:p w14:paraId="15DC5495" w14:textId="77777777" w:rsidR="008C0855" w:rsidRPr="00644736" w:rsidRDefault="008C0855" w:rsidP="00E110F0">
      <w:pPr>
        <w:spacing w:after="0" w:line="240" w:lineRule="auto"/>
        <w:rPr>
          <w:rFonts w:ascii="Century Gothic" w:hAnsi="Century Gothic"/>
        </w:rPr>
      </w:pPr>
    </w:p>
    <w:p w14:paraId="40A59F63" w14:textId="77777777" w:rsidR="008C0855" w:rsidRPr="00930020" w:rsidRDefault="008C0855" w:rsidP="00E110F0">
      <w:pPr>
        <w:spacing w:after="0" w:line="240" w:lineRule="auto"/>
        <w:rPr>
          <w:rFonts w:ascii="Century Gothic" w:hAnsi="Century Gothic"/>
        </w:rPr>
      </w:pPr>
    </w:p>
    <w:sectPr w:rsidR="008C0855" w:rsidRPr="00930020" w:rsidSect="00B57BF8">
      <w:headerReference w:type="default" r:id="rId12"/>
      <w:pgSz w:w="11906" w:h="16838"/>
      <w:pgMar w:top="1701"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678CEA" w14:textId="77777777" w:rsidR="00313E47" w:rsidRDefault="00313E47" w:rsidP="00155F4E">
      <w:pPr>
        <w:spacing w:after="0" w:line="240" w:lineRule="auto"/>
      </w:pPr>
      <w:r>
        <w:separator/>
      </w:r>
    </w:p>
  </w:endnote>
  <w:endnote w:type="continuationSeparator" w:id="0">
    <w:p w14:paraId="6BA8EE93" w14:textId="77777777" w:rsidR="00313E47" w:rsidRDefault="00313E47" w:rsidP="00155F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E0541F" w14:textId="77777777" w:rsidR="00313E47" w:rsidRDefault="00313E47" w:rsidP="00155F4E">
      <w:pPr>
        <w:spacing w:after="0" w:line="240" w:lineRule="auto"/>
      </w:pPr>
      <w:r>
        <w:separator/>
      </w:r>
    </w:p>
  </w:footnote>
  <w:footnote w:type="continuationSeparator" w:id="0">
    <w:p w14:paraId="4FF850E9" w14:textId="77777777" w:rsidR="00313E47" w:rsidRDefault="00313E47" w:rsidP="00155F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207AF" w14:textId="77777777" w:rsidR="00155F4E" w:rsidRDefault="00155F4E">
    <w:pPr>
      <w:pStyle w:val="Kopfzeile"/>
    </w:pPr>
    <w:r>
      <w:rPr>
        <w:rFonts w:ascii="Times New Roman" w:hAnsi="Times New Roman"/>
        <w:b/>
        <w:noProof/>
        <w:color w:val="000000"/>
        <w:sz w:val="24"/>
      </w:rPr>
      <w:drawing>
        <wp:anchor distT="0" distB="0" distL="114300" distR="114300" simplePos="0" relativeHeight="251659264" behindDoc="0" locked="0" layoutInCell="1" allowOverlap="1" wp14:anchorId="00E175A5" wp14:editId="646AE07B">
          <wp:simplePos x="0" y="0"/>
          <wp:positionH relativeFrom="column">
            <wp:posOffset>4123103</wp:posOffset>
          </wp:positionH>
          <wp:positionV relativeFrom="paragraph">
            <wp:posOffset>-103541</wp:posOffset>
          </wp:positionV>
          <wp:extent cx="2333625" cy="542925"/>
          <wp:effectExtent l="0" t="0" r="9525" b="9525"/>
          <wp:wrapNone/>
          <wp:docPr id="4" name="Bild 1" descr="Logo_Rin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Logo_Rinc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3625" cy="54292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D674A9"/>
    <w:multiLevelType w:val="hybridMultilevel"/>
    <w:tmpl w:val="754423A8"/>
    <w:lvl w:ilvl="0" w:tplc="0807000D">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5400589C"/>
    <w:multiLevelType w:val="hybridMultilevel"/>
    <w:tmpl w:val="44E09F8A"/>
    <w:lvl w:ilvl="0" w:tplc="0807000D">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6D594189"/>
    <w:multiLevelType w:val="hybridMultilevel"/>
    <w:tmpl w:val="E13C6ADC"/>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5F4E"/>
    <w:rsid w:val="00040AC4"/>
    <w:rsid w:val="00081F55"/>
    <w:rsid w:val="00085922"/>
    <w:rsid w:val="00102BCF"/>
    <w:rsid w:val="00155F4E"/>
    <w:rsid w:val="00180D1D"/>
    <w:rsid w:val="001A5AC2"/>
    <w:rsid w:val="00271EB3"/>
    <w:rsid w:val="00283922"/>
    <w:rsid w:val="00294474"/>
    <w:rsid w:val="002974E5"/>
    <w:rsid w:val="002A3429"/>
    <w:rsid w:val="002B2CDF"/>
    <w:rsid w:val="002C4842"/>
    <w:rsid w:val="002D0AF9"/>
    <w:rsid w:val="002E5C6F"/>
    <w:rsid w:val="002F7F6B"/>
    <w:rsid w:val="00313E47"/>
    <w:rsid w:val="00321D80"/>
    <w:rsid w:val="00326C87"/>
    <w:rsid w:val="0035174D"/>
    <w:rsid w:val="003A5090"/>
    <w:rsid w:val="003C6FB1"/>
    <w:rsid w:val="003E0932"/>
    <w:rsid w:val="003E318A"/>
    <w:rsid w:val="004414E5"/>
    <w:rsid w:val="004A249D"/>
    <w:rsid w:val="004B74D3"/>
    <w:rsid w:val="004D1603"/>
    <w:rsid w:val="005153A4"/>
    <w:rsid w:val="00542FF4"/>
    <w:rsid w:val="005631EE"/>
    <w:rsid w:val="0058026B"/>
    <w:rsid w:val="005830DE"/>
    <w:rsid w:val="00597DE9"/>
    <w:rsid w:val="005E540A"/>
    <w:rsid w:val="005E7D0C"/>
    <w:rsid w:val="00634F84"/>
    <w:rsid w:val="00641209"/>
    <w:rsid w:val="00644736"/>
    <w:rsid w:val="0069497A"/>
    <w:rsid w:val="006D60FE"/>
    <w:rsid w:val="006F5B79"/>
    <w:rsid w:val="00704390"/>
    <w:rsid w:val="0071528C"/>
    <w:rsid w:val="0078399A"/>
    <w:rsid w:val="007977E4"/>
    <w:rsid w:val="007A472B"/>
    <w:rsid w:val="007C132B"/>
    <w:rsid w:val="00804640"/>
    <w:rsid w:val="008054E3"/>
    <w:rsid w:val="00871764"/>
    <w:rsid w:val="008977A6"/>
    <w:rsid w:val="008C0855"/>
    <w:rsid w:val="008E20EA"/>
    <w:rsid w:val="00907DE2"/>
    <w:rsid w:val="00911470"/>
    <w:rsid w:val="00916776"/>
    <w:rsid w:val="00930020"/>
    <w:rsid w:val="00934E67"/>
    <w:rsid w:val="00943D29"/>
    <w:rsid w:val="00980407"/>
    <w:rsid w:val="009D619C"/>
    <w:rsid w:val="00A01074"/>
    <w:rsid w:val="00A371B3"/>
    <w:rsid w:val="00A426D2"/>
    <w:rsid w:val="00A703DF"/>
    <w:rsid w:val="00AD4D9A"/>
    <w:rsid w:val="00B54256"/>
    <w:rsid w:val="00B57BF8"/>
    <w:rsid w:val="00B60C1C"/>
    <w:rsid w:val="00B944C8"/>
    <w:rsid w:val="00BA6080"/>
    <w:rsid w:val="00C00CAB"/>
    <w:rsid w:val="00C05AEE"/>
    <w:rsid w:val="00C22FC8"/>
    <w:rsid w:val="00C44CB3"/>
    <w:rsid w:val="00CB6B3C"/>
    <w:rsid w:val="00D2754E"/>
    <w:rsid w:val="00D80213"/>
    <w:rsid w:val="00DC7965"/>
    <w:rsid w:val="00DD2BD4"/>
    <w:rsid w:val="00E110F0"/>
    <w:rsid w:val="00E34A4F"/>
    <w:rsid w:val="00E74069"/>
    <w:rsid w:val="00EE10DC"/>
    <w:rsid w:val="00EF5485"/>
    <w:rsid w:val="00EF7530"/>
    <w:rsid w:val="00F36213"/>
    <w:rsid w:val="00F45298"/>
    <w:rsid w:val="00F837FD"/>
    <w:rsid w:val="00F9004D"/>
    <w:rsid w:val="00FC19DD"/>
    <w:rsid w:val="00FF378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4E8A52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D802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link w:val="berschrift2Zchn"/>
    <w:uiPriority w:val="9"/>
    <w:qFormat/>
    <w:rsid w:val="00B54256"/>
    <w:pPr>
      <w:spacing w:before="100" w:beforeAutospacing="1" w:after="100" w:afterAutospacing="1" w:line="240" w:lineRule="auto"/>
      <w:outlineLvl w:val="1"/>
    </w:pPr>
    <w:rPr>
      <w:rFonts w:ascii="Times New Roman" w:eastAsia="Times New Roman" w:hAnsi="Times New Roman" w:cs="Times New Roman"/>
      <w:b/>
      <w:bCs/>
      <w:sz w:val="36"/>
      <w:szCs w:val="36"/>
      <w:lang w:eastAsia="de-CH"/>
    </w:rPr>
  </w:style>
  <w:style w:type="paragraph" w:styleId="berschrift3">
    <w:name w:val="heading 3"/>
    <w:basedOn w:val="Standard"/>
    <w:next w:val="Standard"/>
    <w:link w:val="berschrift3Zchn"/>
    <w:uiPriority w:val="9"/>
    <w:semiHidden/>
    <w:unhideWhenUsed/>
    <w:qFormat/>
    <w:rsid w:val="0064120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55F4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55F4E"/>
  </w:style>
  <w:style w:type="paragraph" w:styleId="Fuzeile">
    <w:name w:val="footer"/>
    <w:basedOn w:val="Standard"/>
    <w:link w:val="FuzeileZchn"/>
    <w:uiPriority w:val="99"/>
    <w:unhideWhenUsed/>
    <w:rsid w:val="00155F4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55F4E"/>
  </w:style>
  <w:style w:type="character" w:styleId="Fett">
    <w:name w:val="Strong"/>
    <w:basedOn w:val="Absatz-Standardschriftart"/>
    <w:uiPriority w:val="22"/>
    <w:qFormat/>
    <w:rsid w:val="00155F4E"/>
    <w:rPr>
      <w:b/>
      <w:bCs/>
    </w:rPr>
  </w:style>
  <w:style w:type="character" w:customStyle="1" w:styleId="berschrift2Zchn">
    <w:name w:val="Überschrift 2 Zchn"/>
    <w:basedOn w:val="Absatz-Standardschriftart"/>
    <w:link w:val="berschrift2"/>
    <w:uiPriority w:val="9"/>
    <w:rsid w:val="00B54256"/>
    <w:rPr>
      <w:rFonts w:ascii="Times New Roman" w:eastAsia="Times New Roman" w:hAnsi="Times New Roman" w:cs="Times New Roman"/>
      <w:b/>
      <w:bCs/>
      <w:sz w:val="36"/>
      <w:szCs w:val="36"/>
      <w:lang w:eastAsia="de-CH"/>
    </w:rPr>
  </w:style>
  <w:style w:type="character" w:customStyle="1" w:styleId="berschrift1Zchn">
    <w:name w:val="Überschrift 1 Zchn"/>
    <w:basedOn w:val="Absatz-Standardschriftart"/>
    <w:link w:val="berschrift1"/>
    <w:uiPriority w:val="9"/>
    <w:rsid w:val="00D80213"/>
    <w:rPr>
      <w:rFonts w:asciiTheme="majorHAnsi" w:eastAsiaTheme="majorEastAsia" w:hAnsiTheme="majorHAnsi" w:cstheme="majorBidi"/>
      <w:color w:val="2E74B5" w:themeColor="accent1" w:themeShade="BF"/>
      <w:sz w:val="32"/>
      <w:szCs w:val="32"/>
    </w:rPr>
  </w:style>
  <w:style w:type="character" w:customStyle="1" w:styleId="berschrift3Zchn">
    <w:name w:val="Überschrift 3 Zchn"/>
    <w:basedOn w:val="Absatz-Standardschriftart"/>
    <w:link w:val="berschrift3"/>
    <w:uiPriority w:val="9"/>
    <w:semiHidden/>
    <w:rsid w:val="00641209"/>
    <w:rPr>
      <w:rFonts w:asciiTheme="majorHAnsi" w:eastAsiaTheme="majorEastAsia" w:hAnsiTheme="majorHAnsi" w:cstheme="majorBidi"/>
      <w:color w:val="1F4D78" w:themeColor="accent1" w:themeShade="7F"/>
      <w:sz w:val="24"/>
      <w:szCs w:val="24"/>
    </w:rPr>
  </w:style>
  <w:style w:type="paragraph" w:styleId="Listenabsatz">
    <w:name w:val="List Paragraph"/>
    <w:basedOn w:val="Standard"/>
    <w:uiPriority w:val="34"/>
    <w:qFormat/>
    <w:rsid w:val="00943D29"/>
    <w:pPr>
      <w:ind w:left="720"/>
      <w:contextualSpacing/>
    </w:pPr>
  </w:style>
  <w:style w:type="character" w:styleId="Hyperlink">
    <w:name w:val="Hyperlink"/>
    <w:basedOn w:val="Absatz-Standardschriftart"/>
    <w:uiPriority w:val="99"/>
    <w:unhideWhenUsed/>
    <w:rsid w:val="008C0855"/>
    <w:rPr>
      <w:color w:val="0563C1" w:themeColor="hyperlink"/>
      <w:u w:val="single"/>
    </w:rPr>
  </w:style>
  <w:style w:type="character" w:styleId="BesuchterLink">
    <w:name w:val="FollowedHyperlink"/>
    <w:basedOn w:val="Absatz-Standardschriftart"/>
    <w:uiPriority w:val="99"/>
    <w:semiHidden/>
    <w:unhideWhenUsed/>
    <w:rsid w:val="00634F84"/>
    <w:rPr>
      <w:color w:val="954F72" w:themeColor="followedHyperlink"/>
      <w:u w:val="single"/>
    </w:rPr>
  </w:style>
  <w:style w:type="character" w:styleId="NichtaufgelsteErwhnung">
    <w:name w:val="Unresolved Mention"/>
    <w:basedOn w:val="Absatz-Standardschriftart"/>
    <w:uiPriority w:val="99"/>
    <w:semiHidden/>
    <w:unhideWhenUsed/>
    <w:rsid w:val="009D619C"/>
    <w:rPr>
      <w:color w:val="605E5C"/>
      <w:shd w:val="clear" w:color="auto" w:fill="E1DFDD"/>
    </w:rPr>
  </w:style>
  <w:style w:type="paragraph" w:styleId="Sprechblasentext">
    <w:name w:val="Balloon Text"/>
    <w:basedOn w:val="Standard"/>
    <w:link w:val="SprechblasentextZchn"/>
    <w:uiPriority w:val="99"/>
    <w:semiHidden/>
    <w:unhideWhenUsed/>
    <w:rsid w:val="0078399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8399A"/>
    <w:rPr>
      <w:rFonts w:ascii="Segoe UI" w:hAnsi="Segoe UI" w:cs="Segoe UI"/>
      <w:sz w:val="18"/>
      <w:szCs w:val="18"/>
    </w:rPr>
  </w:style>
  <w:style w:type="character" w:styleId="Kommentarzeichen">
    <w:name w:val="annotation reference"/>
    <w:basedOn w:val="Absatz-Standardschriftart"/>
    <w:uiPriority w:val="99"/>
    <w:semiHidden/>
    <w:unhideWhenUsed/>
    <w:rsid w:val="00644736"/>
    <w:rPr>
      <w:sz w:val="16"/>
      <w:szCs w:val="16"/>
    </w:rPr>
  </w:style>
  <w:style w:type="paragraph" w:styleId="Kommentartext">
    <w:name w:val="annotation text"/>
    <w:basedOn w:val="Standard"/>
    <w:link w:val="KommentartextZchn"/>
    <w:uiPriority w:val="99"/>
    <w:semiHidden/>
    <w:unhideWhenUsed/>
    <w:rsid w:val="0064473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44736"/>
    <w:rPr>
      <w:sz w:val="20"/>
      <w:szCs w:val="20"/>
    </w:rPr>
  </w:style>
  <w:style w:type="paragraph" w:styleId="Kommentarthema">
    <w:name w:val="annotation subject"/>
    <w:basedOn w:val="Kommentartext"/>
    <w:next w:val="Kommentartext"/>
    <w:link w:val="KommentarthemaZchn"/>
    <w:uiPriority w:val="99"/>
    <w:semiHidden/>
    <w:unhideWhenUsed/>
    <w:rsid w:val="00644736"/>
    <w:rPr>
      <w:b/>
      <w:bCs/>
    </w:rPr>
  </w:style>
  <w:style w:type="character" w:customStyle="1" w:styleId="KommentarthemaZchn">
    <w:name w:val="Kommentarthema Zchn"/>
    <w:basedOn w:val="KommentartextZchn"/>
    <w:link w:val="Kommentarthema"/>
    <w:uiPriority w:val="99"/>
    <w:semiHidden/>
    <w:rsid w:val="00644736"/>
    <w:rPr>
      <w:b/>
      <w:bCs/>
      <w:sz w:val="20"/>
      <w:szCs w:val="20"/>
    </w:rPr>
  </w:style>
  <w:style w:type="paragraph" w:styleId="berarbeitung">
    <w:name w:val="Revision"/>
    <w:hidden/>
    <w:uiPriority w:val="99"/>
    <w:semiHidden/>
    <w:rsid w:val="002D0AF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038314">
      <w:bodyDiv w:val="1"/>
      <w:marLeft w:val="0"/>
      <w:marRight w:val="0"/>
      <w:marTop w:val="0"/>
      <w:marBottom w:val="0"/>
      <w:divBdr>
        <w:top w:val="none" w:sz="0" w:space="0" w:color="auto"/>
        <w:left w:val="none" w:sz="0" w:space="0" w:color="auto"/>
        <w:bottom w:val="none" w:sz="0" w:space="0" w:color="auto"/>
        <w:right w:val="none" w:sz="0" w:space="0" w:color="auto"/>
      </w:divBdr>
    </w:div>
    <w:div w:id="105929836">
      <w:bodyDiv w:val="1"/>
      <w:marLeft w:val="0"/>
      <w:marRight w:val="0"/>
      <w:marTop w:val="0"/>
      <w:marBottom w:val="0"/>
      <w:divBdr>
        <w:top w:val="none" w:sz="0" w:space="0" w:color="auto"/>
        <w:left w:val="none" w:sz="0" w:space="0" w:color="auto"/>
        <w:bottom w:val="none" w:sz="0" w:space="0" w:color="auto"/>
        <w:right w:val="none" w:sz="0" w:space="0" w:color="auto"/>
      </w:divBdr>
    </w:div>
    <w:div w:id="292488178">
      <w:bodyDiv w:val="1"/>
      <w:marLeft w:val="0"/>
      <w:marRight w:val="0"/>
      <w:marTop w:val="0"/>
      <w:marBottom w:val="0"/>
      <w:divBdr>
        <w:top w:val="none" w:sz="0" w:space="0" w:color="auto"/>
        <w:left w:val="none" w:sz="0" w:space="0" w:color="auto"/>
        <w:bottom w:val="none" w:sz="0" w:space="0" w:color="auto"/>
        <w:right w:val="none" w:sz="0" w:space="0" w:color="auto"/>
      </w:divBdr>
    </w:div>
    <w:div w:id="1540556790">
      <w:bodyDiv w:val="1"/>
      <w:marLeft w:val="0"/>
      <w:marRight w:val="0"/>
      <w:marTop w:val="0"/>
      <w:marBottom w:val="0"/>
      <w:divBdr>
        <w:top w:val="none" w:sz="0" w:space="0" w:color="auto"/>
        <w:left w:val="none" w:sz="0" w:space="0" w:color="auto"/>
        <w:bottom w:val="none" w:sz="0" w:space="0" w:color="auto"/>
        <w:right w:val="none" w:sz="0" w:space="0" w:color="auto"/>
      </w:divBdr>
    </w:div>
    <w:div w:id="1592197314">
      <w:bodyDiv w:val="1"/>
      <w:marLeft w:val="0"/>
      <w:marRight w:val="0"/>
      <w:marTop w:val="0"/>
      <w:marBottom w:val="0"/>
      <w:divBdr>
        <w:top w:val="none" w:sz="0" w:space="0" w:color="auto"/>
        <w:left w:val="none" w:sz="0" w:space="0" w:color="auto"/>
        <w:bottom w:val="none" w:sz="0" w:space="0" w:color="auto"/>
        <w:right w:val="none" w:sz="0" w:space="0" w:color="auto"/>
      </w:divBdr>
    </w:div>
    <w:div w:id="1600678736">
      <w:bodyDiv w:val="1"/>
      <w:marLeft w:val="0"/>
      <w:marRight w:val="0"/>
      <w:marTop w:val="0"/>
      <w:marBottom w:val="0"/>
      <w:divBdr>
        <w:top w:val="none" w:sz="0" w:space="0" w:color="auto"/>
        <w:left w:val="none" w:sz="0" w:space="0" w:color="auto"/>
        <w:bottom w:val="none" w:sz="0" w:space="0" w:color="auto"/>
        <w:right w:val="none" w:sz="0" w:space="0" w:color="auto"/>
      </w:divBdr>
    </w:div>
    <w:div w:id="2059237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rincoultrasonics.com" TargetMode="External"/><Relationship Id="rId5" Type="http://schemas.openxmlformats.org/officeDocument/2006/relationships/webSettings" Target="webSettings.xml"/><Relationship Id="rId10" Type="http://schemas.openxmlformats.org/officeDocument/2006/relationships/hyperlink" Target="http://www.rincoultrasonics.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BE9120-1FDB-4110-81C5-756777B16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649</Words>
  <Characters>4093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2022-06-22T08:29:00Z</dcterms:created>
  <dcterms:modified xsi:type="dcterms:W3CDTF">2022-07-12T09:44:00Z</dcterms:modified>
</cp:coreProperties>
</file>